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 samochodowy - Diamond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2FX0-60D9-600U-29PQ</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1874715</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Zapach do samochodu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Działający korozyjnie/podrażniająco na skórę,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Ciężkie uszkodzenia oczu/podrażnienie oczu,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Działa drażniąco na skórę. Może powodować reakcję alergiczną skóry. Działa drażniąco na oczy. Działa toksycznie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isoeugenol; p-methoxybenzyl acetate; geranyl acetate; citronellol; geraniol; 7-hydroxycitronellal; methyl oct-2-ynoate; linalyl acetate; benzyl salicylate; 3,7-dimethylnona-1,6-dien-3-ol; eter metylowy cedrowy; 1-(2,6,6-trimethyl-1,3-cyclohexadien-1-yl)-2-buten-1-one; linalool; 1-(1,2,3,4,5,6,7,8-octahydro-2,3,8,8-tetramethyl-2-naphthyl)ethan-1-one; α-hexylcinnamaldehyde; d-limonene; cyclamen aldehyde; Eugenol; Trans-hex-2-en-1-ol; (E)-1-(2,6,6-trimethyl-2-cyclohexen-1-yl)-2-buten-1-one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Powoduje podrażnienie skóry.</w:t>
              <w:br/>
              <w:t>H317 - Może powodować alergię skórną.</w:t>
              <w:br/>
              <w:t>H319 - Powoduje poważne podrażnienie oczu.</w:t>
              <w:br/>
              <w:t>H411 - Działa toksycznie na organizmy wodne, powodując długotrwałe skutki.</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P302+P352 - W PRZYPADKU KONTAKTU ZE SKÓRĄ: Dokładnie umyć wody z mydłem.</w:t>
              <w:br/>
              <w:t>P305+P351+P338 - W PRZYPADKU KONTAKTU Z OCZAMI: Ostrożnie przepłukać wodą przez kilka minut. Zdjąć soczewki kontaktowe, jeśli ofiara je nosi i można je łatwo zdjąć. Kontynuować przepłukiwanie.</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Składnik</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Substancja(-e) niewłączona(-e) do wykazu ustanowionego zgodnie z art. 59 ust. 1 rozporządzenia REACH ze względu na właściwości zaburzające gospodarkę hormonalną lub niezidentyfikowana(-e) jako zaburzająca(-e) gospodarkę hormonalną zgodnie z kryteriami określonymi w rozporządzeniu delegowanym Komisji (UE) 2017/2100 lub rozporządzeniu Komisji (UE)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60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Nie sklasyfikowany</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eter metylowy cedrowy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Trans-hex-2-en-1-ol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928-95-0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213-191-2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Corr. 1B, H314</w:t>
              <w:br/>
              <w:t>Eye Dam. 1, H318</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Sens. 1B, H317</w:t>
              <w:br/>
              <w:t>Aquatic Acute 1, H400</w:t>
              <w:br/>
              <w:t>Aquatic Chronic 1, H410</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alfa-cedren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(Poprzez wdychanie), H332</w:t>
              <w:br/>
              <w:t>Skin Irrit. 2, H315</w:t>
              <w:br/>
              <w:t>Skin Sens. 1A, H317</w:t>
              <w:br/>
              <w:t>Aquatic Chronic 2, H411</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oct-2-ynoate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111-12-6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203-836-6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3, H412</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4 (Skórne), H312 (ATE=1100 mg/kg masy ciała)</w:t>
              <w:br/>
              <w:t>Acute Tox. 4 (Poprzez wdychanie),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Ostrożnie płukać wodą przez kilka minut. Wyjąć soczewki kontaktowe, jeżeli są i można je łatwo usunąć. Nadal płukać. W przypadku utrzymywania się działania drażniącego na oczy: Zasięgnąć porady/zgłosić się pod opiekę lekarza.</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Działanie drażniące. 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Podrażnienie oczu.</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wyciek.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Nosić indywidualne środki ochrony. Unikać wdychania pyłu/dymu/gazu/mgły/par/rozpylonej cieczy.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Wyprać zanieczyszczoną odzież przed ponownym użyciem. Zanieczyszczonej odzieży ochronnej nie wynosić poza miejsce pracy.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Bezbarwna. Żółta.</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Kwiatowy. Bursztyn.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0,939</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masy ciała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masy ciała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masy ciała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masy ciała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masy ciała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masy ciała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masy ciała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masy ciała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masy ciała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masy ciała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Trans-hex-2-en-1-ol (928-95-0)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&gt; 2000 mg/kg masy ciała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Powoduje podrażnienie skóry.</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Powoduje poważne podrażnienie oczu.</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masy ciała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(przewlekłe, doustnie, zwierzę/samica,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masy ciała Animal: rat, Animal sex: female, Guideline: OECD Guideline 451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masy ciała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masy ciała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masy ciała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powodować podrażnienie dróg oddechowych.</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Może wywoływać uczucie senności lub zawroty głowy.</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masy ciała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masy ciała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masy ciała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(inhalacja, szczur, pył/mgła/dym,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masy ciała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masy ciała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(podprzewlekłe, doustnie, zwierzę/samiec,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masy ciała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masy ciała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masy ciała Animal: rat, Guideline: OECD Guideline 407 (Repeated Dose 28-Day Oral Toxicity Study in Rodents)</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masy ciała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(podprzewlekłe, doustnie, zwierzę/samiec,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masy ciała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masy ciała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5"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500 mg/kg masy ciała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masy ciała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toksycznie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Działa toksycznie na organizmy wodne, powodując długotrwałe skutki.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Skorupiaki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Trans-hex-2-en-1-ol (928-95-0)</w:t>
            </w:r>
          </w:p>
        </w:tc>
      </w:tr>
      <w:tr w14:paraId="66FAA3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Zapach samochodowy - Diamond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oct-2-ynoate (111-12-6)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 metylowy cedrowy (19870-74-7)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Trans-hex-2-en-1-ol (928-95-0)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alfa-cedren (469-61-4)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SUBSTANCJA NIEBEZPIECZNA DLA ŚRODOWISKA, CIEKŁA, NIEWYMIENIONA OSOBNO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SUBSTANCJA NIEBEZPIECZNA Z PUNKTU WIDZENIA ŚRODOWISKA, CIECZ,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SUBSTANCJA NIEBEZPIECZNA Z PUNKTU WIDZENIA ŚRODOWISKA, CIECZ,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Opis dokumentu przewozowego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SUBSTANCJA NIEBEZPIECZNA DLA ŚRODOWISKA, CIEKŁA, NIEWYMIENIONA OSOBNO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SUBSTANCJA NIEBEZPIECZNA Z PUNKTU WIDZENIA ŚRODOWISKA, CIECZ,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SUBSTANCJA NIEBEZPIECZNA Z PUNKTU WIDZENIA ŚRODOWISKA, CIECZ,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Oznaczenie substancji niebezpiecznej dla środowiska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Oznaczenie substancji niebezpiecznej dla środowiska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Oznaczenie substancji niebezpiecznej dla środowiska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Oznaczenie substancji niebezpiecznej dla środowiska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Oznaczenie substancji niebezpiecznej dla środowiska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p w:rsidR="00E5555B" w:rsidRPr="0069446B" w:rsidP="00CB352E" w14:paraId="59B4C75B" w14:textId="3A38D38E">
            <w:pPr>
              <w:pStyle w:val="SDSTableTextCentered"/>
              <w:rPr>
                <w:noProof w:val="0"/>
              </w:rPr>
            </w:pPr>
            <w:r w:rsidRPr="0069446B" w:rsidR="00FA7F7F">
              <w:rPr>
                <w:noProof/>
              </w:rPr>
              <w:t>Zanieczyszczenia morskie</w:t>
            </w:r>
            <w:r w:rsidRPr="0069446B">
              <w:rPr>
                <w:noProof w:val="0"/>
              </w:rPr>
              <w:t xml:space="preserve">: </w:t>
            </w:r>
            <w:r w:rsidRPr="0069446B" w:rsidR="00FA7F7F">
              <w:rPr>
                <w:noProof/>
              </w:rPr>
              <w:t>Tak</w:t>
            </w:r>
          </w:p>
          <w:p w:rsidR="00C93EB0" w:rsidRPr="0069446B" w:rsidP="00C93EB0" w14:paraId="3E1963A9" w14:textId="2D18F11C">
            <w:pPr>
              <w:pStyle w:val="SDSTableTextCentered"/>
              <w:rPr>
                <w:noProof w:val="0"/>
              </w:rPr>
            </w:pPr>
            <w:r w:rsidRPr="0069446B" w:rsidR="00FA7F7F">
              <w:rPr>
                <w:noProof/>
              </w:rPr>
              <w:t>Nr EmS (Ogień)</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Nr EmS (Rozlanie)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Kod klasyfikacyjny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Przepisy szczególne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Ilości ograniczone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Ilości wyłączone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Instrukcje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Przepisy szczególne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Przepisy dotyczące pakowania razem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Instrukcje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Przepisy szczególne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Kod cysterny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Pojazd do przewozu cystern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Kategoria transportowa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Przepisy szczególne dotyczące przewozu - Sztuki przesyłki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Przepisy szczególne dotyczące przewozu – Załadunek, rozładunek i manipulowanie ładunkiem</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Numer rozpoznawczy zagrożenia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Pomarańczowe tabliczki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omarańczowe tabl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Kod ograniczeń przewozu przez tunele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Przepisy szczególne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Ograniczone ilości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Ilości wyłączone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Instrukcje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Przepisy szczególne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Pr>
                <w:noProof/>
              </w:rPr>
              <w:t>Instrukcje pakowania w kontenerach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Instrukcje dotyczące cystern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Przepisy szczególne dot. zbiorników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Kategoria rozmieszczenia ładunku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Przewidywane ilości wyjąwszy samoloty pasażerskie i towarowe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Ilości ograniczone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Instrukcje dot. opakowania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Instrukcje dot. opakowania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Maksymalna ilość netto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Przepisy szczególne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Kod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Kod klasyfikacyjny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Przepisy szczególne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Ograniczone ilości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Ilości wyłączone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Przewóz jest dozwolony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Wymagane wyposażenie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sidR="00FA7F7F">
              <w:rPr>
                <w:noProof/>
              </w:rPr>
              <w:t>Liczba niebieskich stożków/świateł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Kod klasyfikacyjny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Przepisy szczególne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Ograniczone ilości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Ilości wyłączone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Instrukcje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Przepisy szczególne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Specjalne przepisy związane z opakowaniem razem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Instrukcje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Zalecenia specjalne,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Kody cysterny dotyczące cystern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Kategoria transportu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Zalecenia specjalne dotyczące transportu – paczki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Zalecenia specjalne dotyczące transportu – ładowania wyładowywania i obsługiwania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Przesyłki ekspresowe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Nr identyfikacyjny zagrożenia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Trans-hex-2-en-1-ol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2.1–2.4, 2.6 i 2.7, 2.8 typy A i B, klasy 2.9, 2.10, 2.12, klasa 2.13 kategorie 1 i 2, klasa 2.14 kategorie 1 i 2 oraz klasa 2.15 typy A–F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Zapach samochodowy - Diamond car ; ethyl 2,3-epoxy-3-phenylbutyrate ; isoeugenol ; p-methoxybenzyl acetate ; geranyl acetate ; citronellol ; geraniol ; 7-hydroxycitronellal ; linalyl acetate ; linalool ;  ; 2,6-dimethyloct-7-en-2-ol ; d-limonene ; cyclamen aldehyde ; Eugenol ; Trans-hex-2-en-1-ol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geranyl acetate ; d-limonene ; cyclamen aldehyde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Niebezpieczeństwo w przypadku aspiracji, kategoria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Poważne uszkodzenie oczu/działanie drażniące na oczy, kategoria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Ciecze łatwopalne, kategoria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żrące/drażniące na skórę, kategoria 1, podkategoria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drażniące na drogi oddechowe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 i opary łatwopalne.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być śmiertelny w przypadku spożycia i dostania się do dróg oddechowych.</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oparzenia skóry oraz uszkodzenia oczu.</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uszkodzenia oczu.</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podrażnienie dróg oddechowych.</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wywoływać uczucie senności lub zawroty głowy.</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 samochodowy - Diamond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Zapach samochodowy - Diamond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zgodnie z przepisami REACH (EC) 1907/2006 skorygowanymi przez przepisy (EU) 2020/878</w:t>
          </w:r>
        </w:p>
        <w:p w:rsidR="009C6C12" w:rsidRPr="008F5B08" w:rsidP="008F5B08" w14:paraId="31267F45" w14:textId="67A5CBF0">
          <w:pPr>
            <w:pStyle w:val="SDSTableTextHeader"/>
          </w:pPr>
          <w:r>
            <w:rPr>
              <w:noProof/>
            </w:rPr>
            <w:t>Data wydania: 3.07.2026   Wersja: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8B51546-BEAF-4A32-92D8-8A5B8D0994D9}"/>
</file>

<file path=customXml/itemProps3.xml><?xml version="1.0" encoding="utf-8"?>
<ds:datastoreItem xmlns:ds="http://schemas.openxmlformats.org/officeDocument/2006/customXml" ds:itemID="{5D60B80A-77C1-4FE2-8179-73177780C98A}"/>
</file>

<file path=customXml/itemProps4.xml><?xml version="1.0" encoding="utf-8"?>
<ds:datastoreItem xmlns:ds="http://schemas.openxmlformats.org/officeDocument/2006/customXml" ds:itemID="{4453875F-BC07-401E-BAB3-7296A96DE83B}"/>
</file>

<file path=docProps/app.xml><?xml version="1.0" encoding="utf-8"?>
<Properties xmlns="http://schemas.openxmlformats.org/officeDocument/2006/extended-properties" xmlns:vt="http://schemas.openxmlformats.org/officeDocument/2006/docPropsVTypes">
  <Template>Normal</Template>
  <TotalTime>219</TotalTime>
  <Pages>24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