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z bois flotté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68600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toksycznie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Piktogramy określające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3" name="" descr="GHS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GHS09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geraniol; (ethoxymethoxy)cyclododecane; acetyl cedrene; [3R-(3α,3aβ,6α,7β,8aα)]-octahydro-3,6,8,8-tetramethyl-1H-3a,7-methanoazulen-5-yl acetate; linalool; benzyl salicylate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H411 - Działa toksycznie na organizmy wodne, powodując długotrwałe skutki.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(ethoxymethoxy)cyclododecane (58567-11-6)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(ethoxymethoxy)cyclododecane (58567-11-6)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niewłączona(-e) do wykazu ustanowionego zgodnie z art. 59 ust. 1 rozporządzenia REACH ze względu na właściwości zaburzające gospodarkę hormonalną lub niezidentyfikowana(-e) jako zaburzająca(-e) gospodarkę hormonalną zgodnie z kryteriami określonymi w rozporządzeniu delegowanym Komisji (UE) 2017/2100 lub rozporządzeniu Komisji (UE) 2018/605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607-754-00-5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[3R-(3α,3aβ,6α,7β,8aα)]-octahydro-3,6,8,8-tetramethyl-1H-3a,7-methanoazulen-5-yl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77-54-3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201-036-1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acetyl cedrene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32388-55-9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251-020-3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1-(5,6,7,8-tetrahydro-3,5,5,6,8,8-hexamethyl-2-naphthyl)ethan-1-one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21145-77-7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244-240-6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Acute 1, H400</w:t>
              <w:br/>
              <w:t>Aquatic Chronic 1, H410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(ethoxymethoxy)cyclododecane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58567-11-6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261-332-1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isobutyl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87-19-4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201-729-9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Acute 1, H400</w:t>
              <w:br/>
              <w:t>Aquatic Chronic 2, H411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alfa-cedren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0,069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  <w:tr w14:paraId="73AD14F7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[3R-(3α,3aβ,7β,8aα)]-octahydro-3,8,8-trimethyl-6-methylene-1H-3a,7-methanoazulene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546-28-1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208-898-8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0,025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wyciek.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Drewniany. Morski.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masy ciała Animal: rat, 95% CL: 2840 - 4570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(ethoxymethoxy)cyclododecane (58567-11-6)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rat, Animal sex: male, Guideline: OECD Guideline 401 (Acute Oral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isobutyl salicylate (87-19-4)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1310 mg/kg masy ciała Animal: rat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[3R-(3α,3aβ,6α,7β,8aα)]-octahydro-3,6,8,8-tetramethyl-1H-3a,7-methanoazulen-5-yl acetate (77-54-3)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44750 mg/kg masy ciała Animal: rat, Guideline: OECD Guideline 401 (Acute Oral Toxicity), 95% CL: 33650 - 59520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0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(21145-77-7)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920 mg/kg masy ciała Animal: rat, Guideline: OECD Guideline 401 (Acute Oral Toxicity), 95% CL: 795 - 1066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9740 mg/kg Source: NLM; ChemIDplus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6700D317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EU Method B.3 (Acute Toxicity (Dermal))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(ethoxymethoxy)cyclododecane (58567-11-6)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 mg/kg masy ciała Animal: rat, Animal sex: male, Guideline: OECD Guideline 422 (Combined Repeated Dose Toxicity Study with the Reproduction / Developmental Toxicity Screening Test), Guideline: other: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1000 mg/kg masy ciała Animal: rat, Animal sex: female, Guideline: OECD Guideline 422 (Combined Repeated Dose Toxicity Study with the Reproduction / Developmental Toxicity Screening Test), Guideline: other: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 mg/kg masy ciała Animal: rat, Animal sex: female, Guideline: OECD Guideline 421 (Reproduction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other:,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80 mg/kg masy ciała Animal: rat, Guideline: OECD Guideline 408 (Repeated Dose 90-Day Oral Toxicity Study in Rodents)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177 mg/kg masy ciała Animal: rat,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z bois flotté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 xml:space="preserve">38,25 mm²/s Temp.: '20°C' </w:t>
            </w:r>
            <w:r w:rsidRPr="0069446B">
              <w:rPr>
                <w:rFonts w:hint="eastAsia"/>
                <w:noProof/>
                <w:lang w:eastAsia="ja-JP"/>
              </w:rPr>
              <w:t>Parameter: 'kinematic viscosity (in mm²/s)'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toksycznie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toksycznie na organizmy wodne, powodując długotrwałe skutki.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(ethoxymethoxy)cyclododecane (58567-11-6)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1,9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1,6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isobutyl salicylate (87-19-4)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3,96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0,745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0,69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 mg/l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 mg/l Test organisms (species): Pimephales promelas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0,86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2,8 mg/l Test organisms (species): Raphidocelis subcapitata (previous names: Pseudokirchneriella subcapitata, Selenastrum capricornutum)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0,087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[3R-(3α,3aβ,6α,7β,8aα)]-octahydro-3,6,8,8-tetramethyl-1H-3a,7-methanoazulen-5-yl acetate (77-54-3)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15,61 mg/l Test organisms (species): Danio rerio (previous name: Brachydanio rerio)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0,33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0,31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(21145-77-7)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0,81 mg/l Source: ECHA chem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1,03 mg/l Test organisms (species): Danio rerio (previous name: Brachydanio rerio)</w:t>
            </w:r>
          </w:p>
        </w:tc>
      </w:tr>
      <w:tr w14:paraId="758D634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1,16 mg/l Test organisms (species): Daphnia magna</w:t>
            </w:r>
          </w:p>
        </w:tc>
      </w:tr>
      <w:tr w14:paraId="66FAA36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0,691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1,29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z bois flotté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[3R-(3α,3aβ,7β,8aα)]-octahydro-3,8,8-trimethyl-6-methylene-1H-3a,7-methanoazulene (546-28-1)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(ethoxymethoxy)cyclododecane (58567-11-6)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isobutyl salicylate (87-19-4)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[3R-(3α,3aβ,6α,7β,8aα)]-octahydro-3,6,8,8-tetramethyl-1H-3a,7-methanoazulen-5-yl acetate (77-54-3)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alfa-cedren (469-61-4)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(21145-77-7)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E63EE1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F851B8" w14:textId="6DF81C1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(21145-77-7)</w:t>
            </w:r>
          </w:p>
        </w:tc>
      </w:tr>
      <w:tr w14:paraId="40836B2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AB0BD12" w14:textId="596A536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Mobilność w glebie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522C89" w14:textId="2FD8F89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18770 Source: EPISUITE v4.1</w:t>
            </w:r>
          </w:p>
        </w:tc>
      </w:tr>
    </w:tbl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(ethoxymethoxy)cyclododecane (58567-11-6)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(ethoxymethoxy)cyclododecane (58567-11-6)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ED4D5D" w14:textId="25B08E4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BC80EF" w14:textId="7A2CC2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B86CA7" w14:textId="56FB70B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A0F5004" w14:textId="157C516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D3F9BF8" w14:textId="651C4E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C14AD42" w14:textId="4B0F819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326E0AF" w14:textId="2753B468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4914620" w14:textId="73D8CAF2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82360C" w14:textId="4A929E5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2054AE9" w14:textId="22EA520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</w:tr>
      <w:tr w14:paraId="2D4DA756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1993331" w14:textId="1F46B6D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Opis dokumentu przewozowego</w:t>
            </w:r>
          </w:p>
        </w:tc>
      </w:tr>
      <w:tr w14:paraId="23F8B68D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FB5D91C" w14:textId="29759C87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III, (-)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8CBD40" w14:textId="14EA6B54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III, MARINE POLLUTANT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9AB1AA9" w14:textId="0E91CD3A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A16EB1" w14:textId="05C681D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F0B31A" w14:textId="53BD875E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6274D1" w14:textId="3ECB3FA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4048FAE" w14:textId="0F19844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8931CD" w14:textId="0F06CCD2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37767EE" w14:textId="1A0F27D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3F89859" w14:textId="016F167D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</w:tr>
      <w:tr w14:paraId="2936D798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AB36F21" w14:textId="4FF7FB55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5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7" name="" descr="Oznaczenie substancji niebezpiecznej dla środowiska (AD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10B911" w14:textId="152AA91A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9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1" name="" descr="Oznaczenie substancji niebezpiecznej dla środowiska (IMDG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7DFB03" w14:textId="5C66CEF0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3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5" name="" descr="Oznaczenie substancji niebezpiecznej dla środowiska (IATA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6AFCBCB" w14:textId="1B7CD77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7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9" name="" descr="Oznaczenie substancji niebezpiecznej dla środowiska (AD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E70BBA" w14:textId="3BF7878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21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23" name="" descr="Oznaczenie substancji niebezpiecznej dla środowiska (RID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4D8DF0C" w14:textId="7097027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5EEE167" w14:textId="6DD4DF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F38D418" w14:textId="5D4E59D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A8B829" w14:textId="3E51E45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36830C0" w14:textId="32E285E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8A62DD" w14:textId="5BDD2E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6E3359" w14:textId="437F1D4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  <w:p w:rsidR="00E5555B" w:rsidRPr="0069446B" w:rsidP="00CB352E" w14:paraId="59B4C75B" w14:textId="3A38D38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Zanieczyszczenia morskie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  <w:p w:rsidR="00C93EB0" w:rsidRPr="0069446B" w:rsidP="00C93EB0" w14:paraId="3E1963A9" w14:textId="2D18F1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Nr EmS (Ogień)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F-A</w:t>
            </w:r>
          </w:p>
          <w:p w:rsidR="00C93EB0" w:rsidRPr="0069446B" w:rsidP="00C93EB0" w14:paraId="6F11279A" w14:textId="6068406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Nr EmS (Rozlanie)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S-F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9129586" w14:textId="7AA847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EFCA85A" w14:textId="632AB2C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CE3966" w14:textId="6009C27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44AE5D7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9EE433" w14:textId="3B7BB65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Kod klasyfikacyjny (ADR)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A558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4726F6" w14:textId="2F447EFF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M7</w:t>
            </w:r>
          </w:p>
        </w:tc>
      </w:tr>
      <w:tr w14:paraId="1F5BCB4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459878" w14:textId="52093A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F718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801969" w14:textId="73A8E5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48D982E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F923FA2" w14:textId="7B5F05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ograniczone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9FDF5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84DB2" w14:textId="4FDDA71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18299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B7EA3B7" w14:textId="74B0CA1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5B833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C69A3E" w14:textId="534A483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7D96317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017E39" w14:textId="5B6E3F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pakowania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5412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61D788" w14:textId="10094F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2BED68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5F42010" w14:textId="2801F530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Przepisy szczególne pakowania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7EAF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102F24" w14:textId="215FBEA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1F5FBAE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DC1A15" w14:textId="7CB827F2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Przepisy dotyczące pakowania razem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FE17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85A684A" w14:textId="4323B0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A4F26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91BF21" w14:textId="1EE4BCD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dla cystern przenośnych i kontenerów do przewozu luzem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5E29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77C7519" w14:textId="50B7DBB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4EF6D0A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5688F" w14:textId="16F7DB8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dla cystern przenośnych i kontenerów do przewozu luzem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B926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120280" w14:textId="7A9498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6F9086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DAF5CB9" w14:textId="2A2FE02C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Kod cysterny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851F0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04A9F6" w14:textId="1CBEEF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004E9F5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DB9F2C" w14:textId="03CB1D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Pojazd do przewozu cystern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765F6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360AF1" w14:textId="70B9DA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</w:t>
            </w:r>
          </w:p>
        </w:tc>
      </w:tr>
      <w:tr w14:paraId="4C8122A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4278C8" w14:textId="7DAD25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transportowa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8207DC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8528F5" w14:textId="58A6429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3206B46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1B7734" w14:textId="1BE6F8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przewozu - Sztuki przesyłki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B8B62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308261" w14:textId="5CA61B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V13</w:t>
            </w:r>
          </w:p>
        </w:tc>
      </w:tr>
      <w:tr w14:paraId="416BDC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42D1DE" w14:textId="01F71E70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Przepisy szczególne dotyczące przewozu - Przewóz luzem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7A09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C42FD5" w14:textId="18E8C92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2FAAF2F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EB0729" w14:textId="124ED26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przewozu – Załadunek, rozładunek i manipulowanie ładunkiem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7E950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28CF70" w14:textId="0137A5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CV13</w:t>
            </w:r>
          </w:p>
        </w:tc>
      </w:tr>
      <w:tr w14:paraId="0830C86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117D38" w14:textId="16C15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rozpoznawczy zagrożenia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FD8F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68D143" w14:textId="02722A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  <w:tr w14:paraId="76444D75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83E294" w14:textId="2E2A68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Pomarańczowe tabliczki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89825D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F071A2" w14:textId="6AFBBA97">
            <w:pPr>
              <w:pStyle w:val="SDSTableTextNormal"/>
              <w:rPr>
                <w:noProof w:val="0"/>
              </w:rPr>
            </w:pPr>
            <w:r w:rsidRPr="0069446B" w:rsidR="00FA7F7F">
              <w:drawing>
                <wp:inline>
                  <wp:extent cx="762000" cy="571500"/>
                  <wp:docPr id="100025" name="" descr="Pomarańczowe tablicz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F741C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55C7A37" w14:textId="105388A3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Kod ograniczeń przewozu przez tunele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7C95B6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C587CB" w14:textId="18068EC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-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435CC70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28942C9" w14:textId="23D842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6D3FA2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2F870D" w14:textId="6C06FE8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274, 335, 375, 966, 967, 969</w:t>
            </w:r>
          </w:p>
        </w:tc>
      </w:tr>
      <w:tr w14:paraId="7B014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4B3D90" w14:textId="00592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85B3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34B49A" w14:textId="324DF9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876BE6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3582FE" w14:textId="481841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EF334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8DE429" w14:textId="507C979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095C01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744B04" w14:textId="12ACFC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opakowania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6EB6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D5253" w14:textId="35DF85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LP02, P002</w:t>
            </w:r>
          </w:p>
        </w:tc>
      </w:tr>
      <w:tr w14:paraId="1F98A98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A64968" w14:textId="54A885D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opakowania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5AF2B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1F6CAB" w14:textId="0A4A51E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</w:t>
            </w:r>
          </w:p>
        </w:tc>
      </w:tr>
      <w:tr w14:paraId="5AAB2F6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AC4582" w14:textId="1611A0B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pakowania w kontenerach IBC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F35F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96F7BF" w14:textId="548BC0E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IBC08</w:t>
            </w:r>
          </w:p>
        </w:tc>
      </w:tr>
      <w:tr w14:paraId="742A506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476F04" w14:textId="313C68B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IBC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7AE76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0C83D5" w14:textId="0AACDA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B3</w:t>
            </w:r>
          </w:p>
        </w:tc>
      </w:tr>
      <w:tr w14:paraId="4DBF34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5A7674" w14:textId="6F61FF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cystern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7EF2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C1B48A8" w14:textId="3EF0BC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BK1, BK2, BK3, T1</w:t>
            </w:r>
          </w:p>
        </w:tc>
      </w:tr>
      <w:tr w14:paraId="08A02F9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B3F29A2" w14:textId="4583BA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dot. zbiorników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2CF1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324C26" w14:textId="0BD3217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41FE9C5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35FB25" w14:textId="20ECD9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rozmieszczenia ładunku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6F0C2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D51B0F5" w14:textId="4049655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</w:t>
            </w:r>
          </w:p>
        </w:tc>
      </w:tr>
      <w:tr w14:paraId="351FC7F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C0A0D4" w14:textId="1EC652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Przechowywanie i postępowanie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6BC1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CA4E04" w14:textId="5E9AB9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SW23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6353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92387" w14:textId="3039B9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ilości wyjąwszy samoloty pasażerskie i towarowe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44EA7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E33A03" w14:textId="3F30DD6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4DAED07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B399BE" w14:textId="2A31CF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Ilości ograniczone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1DEE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5D4F10" w14:textId="66024B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Y956</w:t>
            </w:r>
          </w:p>
        </w:tc>
      </w:tr>
      <w:tr w14:paraId="71A9F9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80FD50" w14:textId="406D0EDE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Maksymalna ilość netto w przypadku ograniczonej ilości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2BED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09466" w14:textId="4F5AEE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30kgG</w:t>
            </w:r>
          </w:p>
        </w:tc>
      </w:tr>
      <w:tr w14:paraId="06F6AD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E0105A" w14:textId="1E9B7A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dot. opakowania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E004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08E2EF" w14:textId="79E341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790EFD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73E702" w14:textId="4B13ABF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Maksymalna ilość netto w przypadku ograniczonej ilości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971FCC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4FC2128" w14:textId="6DE848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2A94B38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4D2188" w14:textId="4ABB2E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dot. opakowania wyłącznie dla samolotów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0C3AD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3B3608" w14:textId="60EE23D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A22A1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5B791B7" w14:textId="6E19D4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Maksymalna ilość netto wyłącznie dla samolotów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5DED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638CF0" w14:textId="239326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38BB9EB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BABC7" w14:textId="497A7E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49CD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67447E" w14:textId="432084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A97, A158, A179, A197, A215</w:t>
            </w:r>
          </w:p>
        </w:tc>
      </w:tr>
      <w:tr w14:paraId="1E93C3F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C5BA5D" w14:textId="535F86F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ERG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8B456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F12135" w14:textId="3602FE0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9L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60845FE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C29E7E" w14:textId="71D5C9D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Kod klasyfikacyjny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1472F7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F51DC9" w14:textId="4216707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4BA4BD3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160812D" w14:textId="38F5F9C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488E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81B90B" w14:textId="6FB236A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2AC44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9FC38EF" w14:textId="149515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20DAA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710A7E" w14:textId="190DDA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A3F985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5CCA5" w14:textId="4ADDAB0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18A27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A1CB459" w14:textId="1B79203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189174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C5266A" w14:textId="4A63CEF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Przewóz jest dozwolony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A5F89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230BD0" w14:textId="1384B08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T* B**</w:t>
            </w:r>
          </w:p>
        </w:tc>
      </w:tr>
      <w:tr w14:paraId="13F6A8FB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4F1494" w14:textId="27D48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Wymagane wyposażenie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D529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95269A" w14:textId="1A2574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PP, A***</w:t>
            </w:r>
          </w:p>
        </w:tc>
      </w:tr>
      <w:tr w14:paraId="70BCB99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7D99B1" w14:textId="23BAE1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Liczba niebieskich stożków/świateł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7DEBE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0A7A8" w14:textId="4A18A3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</w:t>
            </w:r>
          </w:p>
        </w:tc>
      </w:tr>
      <w:tr w14:paraId="424F4F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3289C5E" w14:textId="472841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wymagania/Uwagi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0372C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5711B6" w14:textId="5A8F409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* Only in the molten state. ** For carriage in bulk see also 7.1.4.1. *** Only in the case of transport in bulk.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618AA11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5F43AC" w14:textId="7AF6DD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klasyfikacyjny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B40B2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1DBA8D" w14:textId="4A74D0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1B8C28B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51EE1B" w14:textId="6F08B8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284EF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6AF6D5" w14:textId="0397AD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6CBC11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01C393" w14:textId="3EBFA71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B8BDD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588AA5" w14:textId="4CBB4A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4497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BB97F2" w14:textId="2297FC0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C1242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942B0E" w14:textId="31ACE4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5C8426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82188D" w14:textId="1DEAA0E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opakowania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4C6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68FD40" w14:textId="798C95E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5CFB43D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A89EE6" w14:textId="348163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dotyczące opakowania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E48E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3AF5F9" w14:textId="4961E4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45622C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67A9DD" w14:textId="7E88EF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Specjalne przepisy związane z opakowaniem razem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EC53A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A533697" w14:textId="4C3D2A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FB8CE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25C93AD" w14:textId="7DC4F8F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dotyczące ruchomych cystern oraz pojemników na odpady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49A355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CBD6A" w14:textId="54B948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7E015E63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95994CB" w14:textId="3CC13A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specjalne, dotyczące ruchomych cystern oraz pojemników na odpady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AE1AE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4A934B" w14:textId="15A2B0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189A57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58EFA5F" w14:textId="2855FC6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Kody cysterny dotyczące cystern RID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27D27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7C23C21" w14:textId="0A9E90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7A91ED0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F5ECD1" w14:textId="305277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transportu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8AD2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B400DD" w14:textId="43B38B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07E511F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B3F4870" w14:textId="57F3F97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paczki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CAC65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775F5" w14:textId="3EF3DF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W13</w:t>
            </w:r>
          </w:p>
        </w:tc>
      </w:tr>
      <w:tr w14:paraId="30CA56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F01CE1" w14:textId="37E2135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produkty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B90DB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F37F54C" w14:textId="040A70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01614B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6B09AD" w14:textId="144127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ładowania wyładowywania i obsługiwania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5F16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0FC7D57" w14:textId="73BAD9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CW13, CW31</w:t>
            </w:r>
          </w:p>
        </w:tc>
      </w:tr>
      <w:tr w14:paraId="2A7816F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A78420" w14:textId="7C79F6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Przesyłki ekspresowe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846D4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6053B5" w14:textId="50C5299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CE11</w:t>
            </w:r>
          </w:p>
        </w:tc>
      </w:tr>
      <w:tr w14:paraId="6CC967C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15D982" w14:textId="46BA1EC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Nr identyfikacyjny zagrożenia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46354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9765C8E" w14:textId="1031E0E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geraniol ; (ethoxymethoxy)cyclododecane ; isobutyl salicylate ; acetyl cedrene ; [3R-(3α,3aβ,6α,7β,8aα)]-octahydro-3,6,8,8-tetramethyl-1H-3a,7-methanoazulen-5-yl acetate ; linalool ; benzyl salicylate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acetate ; (ethoxymethoxy)cyclododecane ; isobutyl salicylate ; acetyl cedrene ; [3R-(3α,3aβ,6α,7β,8aα)]-octahydro-3,6,8,8-tetramethyl-1H-3a,7-methanoazulen-5-yl acetate ; benzyl salicylate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7.09.2026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17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17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7.09.2026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17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z bois flotté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z bois flotté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7.09.2026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styles" Target="styles.xml"/><Relationship Id="rId8" Type="http://schemas.openxmlformats.org/officeDocument/2006/relationships/image" Target="media/image3.png"/><Relationship Id="rId3" Type="http://schemas.openxmlformats.org/officeDocument/2006/relationships/fontTable" Target="fontTable.xml"/><Relationship Id="rId21" Type="http://schemas.openxmlformats.org/officeDocument/2006/relationships/customXml" Target="../customXml/item4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7" Type="http://schemas.openxmlformats.org/officeDocument/2006/relationships/image" Target="media/image2.png"/><Relationship Id="rId16" Type="http://schemas.openxmlformats.org/officeDocument/2006/relationships/footer" Target="footer3.xml"/><Relationship Id="rId2" Type="http://schemas.openxmlformats.org/officeDocument/2006/relationships/webSettings" Target="webSettings.xml"/><Relationship Id="rId20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1.xml"/><Relationship Id="rId6" Type="http://schemas.openxmlformats.org/officeDocument/2006/relationships/image" Target="media/image1.png"/><Relationship Id="rId15" Type="http://schemas.openxmlformats.org/officeDocument/2006/relationships/header" Target="header3.xml"/><Relationship Id="rId5" Type="http://schemas.openxmlformats.org/officeDocument/2006/relationships/hyperlink" Target="mailto: office@labsys.fr" TargetMode="External"/><Relationship Id="rId10" Type="http://schemas.openxmlformats.org/officeDocument/2006/relationships/image" Target="media/image5.png"/><Relationship Id="rId19" Type="http://schemas.openxmlformats.org/officeDocument/2006/relationships/customXml" Target="../customXml/item2.xml"/><Relationship Id="rId14" Type="http://schemas.openxmlformats.org/officeDocument/2006/relationships/footer" Target="footer2.xml"/><Relationship Id="rId4" Type="http://schemas.openxmlformats.org/officeDocument/2006/relationships/customXml" Target="../customXml/item1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AF3450-217A-405D-82C9-8FBA6880E4C4}"/>
</file>

<file path=customXml/itemProps3.xml><?xml version="1.0" encoding="utf-8"?>
<ds:datastoreItem xmlns:ds="http://schemas.openxmlformats.org/officeDocument/2006/customXml" ds:itemID="{9C9AE31C-0725-48E6-8DDE-E0537335C7A4}"/>
</file>

<file path=customXml/itemProps4.xml><?xml version="1.0" encoding="utf-8"?>
<ds:datastoreItem xmlns:ds="http://schemas.openxmlformats.org/officeDocument/2006/customXml" ds:itemID="{C26C4D03-0FA5-422C-8DBF-2E2A6E5B97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17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