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z baies givrées et raisini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Green. Czerwone owoce.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z baies givrées et raisini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z baies givrées et raisini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 w:rsidRPr="00F352B3">
            <w:rPr>
              <w:b/>
              <w:noProof/>
              <w:sz w:val="32"/>
              <w:szCs w:val="32"/>
            </w:rPr>
            <w:t>Świeca z baies givrées et raisini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Świeca z baies givrées et raisini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656009-727F-451D-BED0-113F9AD1E531}"/>
</file>

<file path=customXml/itemProps3.xml><?xml version="1.0" encoding="utf-8"?>
<ds:datastoreItem xmlns:ds="http://schemas.openxmlformats.org/officeDocument/2006/customXml" ds:itemID="{3AD48E8D-C60A-4991-A1EC-9447301016A0}"/>
</file>

<file path=customXml/itemProps4.xml><?xml version="1.0" encoding="utf-8"?>
<ds:datastoreItem xmlns:ds="http://schemas.openxmlformats.org/officeDocument/2006/customXml" ds:itemID="{65FBCF22-6856-4C36-A341-6CB02E573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