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werbenowa i krwista pomarańcza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HEXYL METHYL KETONE, eter metylowy cedrowy, LIMONENE, citral, 3,7-dimethylnona-1,6-dien-3-ol.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1,3,4,6,7,8a-hexahydro-1,1,5,5-tetramethyl-2H-2,4a-methanonaphthalen-8(5H)-one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23787-90-8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203-837-1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Świeży. Hesperidaceae.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1,3,4,6,7,8a-hexahydro-1,1,5,5-tetramethyl-2H-2,4a-methanonaphthalen-8(5H)-one (23787-90-8)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werbenowa i krwista pomarańcza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1,3,4,6,7,8a-hexahydro-1,1,5,5-tetramethyl-2H-2,4a-methanonaphthalen-8(5H)-one (23787-90-8)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7,5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werbenowa i krwista pomarańcza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1,3,4,6,7,8a-hexahydro-1,1,5,5-tetramethyl-2H-2,4a-methanonaphthalen-8(5H)-one (23787-90-8)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1,3,4,6,7,8a-hexahydro-1,1,5,5-tetramethyl-2H-2,4a-methanonaphthalen-8(5H)-one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1,3,4,6,7,8a-hexahydro-1,1,5,5-tetramethyl-2H-2,4a-methanonaphthalen-8(5H)-one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HEXYL METHYL KETONE, eter metylowy cedrowy, LIMONENE, citral, 3,7-dimethylnona-1,6-dien-3-ol.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werbenowa i krwista pomarańcza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werbenowa i krwista pomarańcza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5.08.2026   Wersja: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0F5930-0757-438D-BCE0-35D832FA74F5}"/>
</file>

<file path=customXml/itemProps3.xml><?xml version="1.0" encoding="utf-8"?>
<ds:datastoreItem xmlns:ds="http://schemas.openxmlformats.org/officeDocument/2006/customXml" ds:itemID="{D2DC433C-6A55-47DD-A7F6-803E10BDBF7D}"/>
</file>

<file path=customXml/itemProps4.xml><?xml version="1.0" encoding="utf-8"?>
<ds:datastoreItem xmlns:ds="http://schemas.openxmlformats.org/officeDocument/2006/customXml" ds:itemID="{284C999B-C78A-447D-957F-AE8A814FBA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