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vanille solaire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zatwierdzonej placówce utylizacji odpadów.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solaire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solaire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solaire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solaire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3D1EE-E382-4150-8486-4B8254B74C9F}"/>
</file>

<file path=customXml/itemProps3.xml><?xml version="1.0" encoding="utf-8"?>
<ds:datastoreItem xmlns:ds="http://schemas.openxmlformats.org/officeDocument/2006/customXml" ds:itemID="{232F35D3-FC91-4309-BB23-21AA015E5481}"/>
</file>

<file path=customXml/itemProps4.xml><?xml version="1.0" encoding="utf-8"?>
<ds:datastoreItem xmlns:ds="http://schemas.openxmlformats.org/officeDocument/2006/customXml" ds:itemID="{F2E269DC-03BF-4E60-A476-D262AEE84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