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vanille santal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(E)-1-(2,6,6-trimethyl-1,3-cyclohexadien-1-yl)-2-buten-1-one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Cyclopropanemethanol, 1-methyl-2-[(1,2,2-trimethylbicyclo[3.1.0]hex-3-yl)methyl]-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198404-98-7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427-900-1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Orientalny. balsamiczny. Wanilia. drzewny.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Toxicity), Guideline: EU Method B.1 (Acute Toxicity (Oral))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407 (Repeated Dose 28-Day Oral Toxicity Study in Rodents), Guideline: EU Method B.7 (Repeated Dose (28 Days) Toxicity (Oral))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santal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1,02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0,74 mg/l Test organisms (species): Raphidocelis subcapitata (previous names: Pseudokirchneriella subcapitata, Selenastrum capricornutum)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0,055 mg/l Test organisms (species): Danio rerio (previous name: Brachydanio rerio)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santal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Cyclopropanemethanol, 1-methyl-2-[(1,2,2-trimethylbicyclo[3.1.0]hex-3-yl)methyl]-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santal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santal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9.06.2026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2CAC16-E620-495C-9ED6-9EC2948DB338}"/>
</file>

<file path=customXml/itemProps3.xml><?xml version="1.0" encoding="utf-8"?>
<ds:datastoreItem xmlns:ds="http://schemas.openxmlformats.org/officeDocument/2006/customXml" ds:itemID="{4A70306A-42B0-46D8-A803-0DEA355699E8}"/>
</file>

<file path=customXml/itemProps4.xml><?xml version="1.0" encoding="utf-8"?>
<ds:datastoreItem xmlns:ds="http://schemas.openxmlformats.org/officeDocument/2006/customXml" ds:itemID="{C3B29E9F-79E2-4CCC-81B9-8B4E9806E7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