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vanille cannelle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α-methylcinnamaldehyde; Alcool benzylique; isoeugenol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0,0802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cannelle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cannelle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Alcool benzylique ; isoeugenol ; benzaldehyde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cannelle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cannelle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F8B06E-EFAD-45C0-8E79-E28190192C1C}"/>
</file>

<file path=customXml/itemProps3.xml><?xml version="1.0" encoding="utf-8"?>
<ds:datastoreItem xmlns:ds="http://schemas.openxmlformats.org/officeDocument/2006/customXml" ds:itemID="{58953863-B5DC-49E2-8068-07CE1EE7ECCC}"/>
</file>

<file path=customXml/itemProps4.xml><?xml version="1.0" encoding="utf-8"?>
<ds:datastoreItem xmlns:ds="http://schemas.openxmlformats.org/officeDocument/2006/customXml" ds:itemID="{BC3892A6-1E61-4CB5-85FA-A2AFDC4323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