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vanille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(E)-1-(2,6,6-trimethyl-1,3-cyclohexadien-1-yl)-2-buten-1-one; 1-(1,2,3,4,5,6,7,8-octahydro-2,3,8,8-tetramethyl-2-naphthyl)ethan-1-one; Alcool benzylique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Acute Tox. 4 (Poprzez wdychanie), H332 (ATE=1,5 mg/l/4h)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wdychanie), H332 (ATE=1,5 mg/l/4h)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Alcool benzylique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Piżmo. Wanilia. Proszkowany.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EU Method B.1 (Acute Toxicity (Oral))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500 mg/kg masy ciała Animal: rat, Guideline: OECD Guideline 408 (Repeated Dose 90-Day Oral Toxicity Study in Rodents)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vanille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sp.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8,3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vanille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(E)-1-(2,6,6-trimethyl-1,3-cyclohexadien-1-yl)-2-buten-1-one ; Alcool benzylique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(E)-1-(2,6,6-trimethyl-1,3-cyclohexadien-1-yl)-2-buten-1-one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28.09.2026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28.09.2026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vanille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vanille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28.09.2026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C6F1AF-745B-4B8B-A517-C7A3CC157114}"/>
</file>

<file path=customXml/itemProps3.xml><?xml version="1.0" encoding="utf-8"?>
<ds:datastoreItem xmlns:ds="http://schemas.openxmlformats.org/officeDocument/2006/customXml" ds:itemID="{AA0DFA08-2721-4DAE-A021-B7E32DFE83CD}"/>
</file>

<file path=customXml/itemProps4.xml><?xml version="1.0" encoding="utf-8"?>
<ds:datastoreItem xmlns:ds="http://schemas.openxmlformats.org/officeDocument/2006/customXml" ds:itemID="{277EB799-2279-4159-8A86-DE9CCAF974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