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vanille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(E)-1-(2,6,6-trimethyl-1,3-cyclohexadien-1-yl)-2-buten-1-one; 1-(1,2,3,4,5,6,7,8-octahydro-2,3,8,8-tetramethyl-2-naphthyl)ethan-1-one; Alcool benzylique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vanillin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121-32-4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204-464-7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ethylene brassylate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203-347-8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Musk. Wanilia. Proszkowany.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(Acute Toxicity (Oral))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vanillin (121-32-4)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3160 mg/kg masy ciała Animal: rat, Guideline: OECD Guideline 401 (Acute Oral Toxicity)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5000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vanillin (121-32-4)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masy ciała Animal: rat, Guideline: OECD Guideline 408 (Repeated Dose 90-Day Oral Toxicity Study in Rodents)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vanille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vanillin (121-32-4)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87,6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26,2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100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5,9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vanille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vanillin (121-32-4)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(E)-1-(2,6,6-trimethyl-1,3-cyclohexadien-1-yl)-2-buten-1-one ; Alcool benzylique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(E)-1-(2,6,6-trimethyl-1,3-cyclohexadien-1-yl)-2-buten-1-one ; ethylene brassylate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vanille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vanille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28.09.2026   Wersja: 5.0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694026-52AC-4291-8AAB-D38231B848AD}"/>
</file>

<file path=customXml/itemProps3.xml><?xml version="1.0" encoding="utf-8"?>
<ds:datastoreItem xmlns:ds="http://schemas.openxmlformats.org/officeDocument/2006/customXml" ds:itemID="{400AFD8B-1281-47F0-A185-84E43A13F7D8}"/>
</file>

<file path=customXml/itemProps4.xml><?xml version="1.0" encoding="utf-8"?>
<ds:datastoreItem xmlns:ds="http://schemas.openxmlformats.org/officeDocument/2006/customXml" ds:itemID="{A6519C2D-C26F-447E-B5D2-7FFB7E3D06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