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rose éternelle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3,7-dimethylnona-1,6-dien-3-ol, benzyl salicylate, citronellol, linalool, linalyl acetate, coumarin, α-hexylcinnamaldehyde, (E)-1-(2,6,6-trimethyl-1,3-cyclohexadien-1-yl)-2-buten-1-one, DIMETHYLHYDROXY FURANONE, 3-(p-methoxyphenyl)-2-methylpropionaldehyde, cashmeran.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3-(p-methoxyphenyl)-2-methylpropionaldehyde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5462-06-6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226-749-5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cashmeran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33704-61-9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251-649-3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2, H411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Corr. 1B, H314</w:t>
              <w:br/>
              <w:t>Eye Dam. 1, H318</w:t>
              <w:br/>
              <w:t>Skin Sens. 1A, H317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wdychanie), H332</w:t>
              <w:br/>
              <w:t>Skin Irrit. 2, H315</w:t>
              <w:br/>
              <w:t>Skin Sens. 1A,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Proszkowany. Wanilia. drzewny.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4000 mg/kg masy ciała Animal: rat, Animal sex: male, Guideline: OECD Guideline 401 (Acute Oral Toxicity), 95% CL: 3400 - 4600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2685 mg/kg masy ciała Animal: rat, Animal sex: female, Guideline: OECD Guideline 401 (Acute Oral Toxicity), 95% CL: 2043 - 3529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 mg/kg masy ciała Animal: rat, Animal sex: male, Guideline: OECD Guideline 421 (Reproduction / Developmental Toxicity Screening Test)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masy ciała Animal: rat, Animal sex: female, Guideline: OECD Guideline 421 (Reproduction / Developmental Toxicity Screening Test)</w:t>
            </w:r>
          </w:p>
        </w:tc>
      </w:tr>
      <w:tr w14:paraId="7F80DA22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ABE7414" w14:textId="39CCFB4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777F1B7" w14:textId="10B7482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masy ciała Animal: rat, Animal sex: male, Guideline: OECD Guideline 421 (Reproduction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rose éternelle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5,2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 mg/l Test organisms (species): Oryzias latipes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rose éternelle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salicylate ; linalool ; linalyl acetate ; 3-(p-methoxyphenyl)-2-methylpropionaldehyde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żrące/drażniące na skórę, kategoria 1, podkategoria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oparzenia skóry oraz uszkodzenia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3,7-dimethylnona-1,6-dien-3-ol, benzyl salicylate, citronellol, linalool, linalyl acetate, coumarin, α-hexylcinnamaldehyde, (E)-1-(2,6,6-trimethyl-1,3-cyclohexadien-1-yl)-2-buten-1-one, DIMETHYLHYDROXY FURANONE, 3-(p-methoxyphenyl)-2-methylpropionaldehyde, cashmeran.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28.05.2026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28.05.2026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rose éternelle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rose éternelle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28.05.2026   Wersja: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C993E8-AAB0-4D84-A3CF-82FD5410218D}"/>
</file>

<file path=customXml/itemProps3.xml><?xml version="1.0" encoding="utf-8"?>
<ds:datastoreItem xmlns:ds="http://schemas.openxmlformats.org/officeDocument/2006/customXml" ds:itemID="{39FD2EE3-6C48-440A-B68F-6CDFEF72195A}"/>
</file>

<file path=customXml/itemProps4.xml><?xml version="1.0" encoding="utf-8"?>
<ds:datastoreItem xmlns:ds="http://schemas.openxmlformats.org/officeDocument/2006/customXml" ds:itemID="{EBD7285A-8237-47E9-A855-30FF39ED0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