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rose des jardins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GERANIOL, GERANYL ACETATE, linalyl acetate, METHYL IONONES, CITRONELLOL, BENZYL SALICYLATE, linalool, (E)-1-(2,6,6-trimethyl-1,3-cyclohexadien-1-yl)-2-buten-1-one.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citronellol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106-22-9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203-375-0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0,718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105-87-3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203-341-5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Owocowy. Drewniany.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6330 mg/kg masy ciała Animal: rat, 95% CL: 5450 - 7340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2000 mg/kg masy ciała Animal: rat, Guideline: other: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0,063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masy ciała Animal: rat, Guideline: OECD Guideline 408 (Repeated Dose 90-Day Oral Toxicity Study in Rodents)</w:t>
            </w:r>
          </w:p>
        </w:tc>
      </w:tr>
      <w:tr w14:paraId="07CBBCD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rose des jardins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68,12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14,1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14,66 mg/l Test organisms (species): Leuciscus idus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17,48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2,4 mg/l Test organisms (species):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6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rose des jardins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geranyl acetate (105-87-3)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citronellol (106-22-9)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geranyl acetate ; alpha-iso-methylionone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geraniol ; geranyl acetate ; linalyl acetate ; alpha-iso-methylionone ; citronellol ; benzyl salicylate ; linalool ; (E)-1-(2,6,6-trimethyl-1,3-cyclohexadien-1-yl)-2-buten-1-one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GERANIOL, GERANYL ACETATE, linalyl acetate, METHYL IONONES, CITRONELLOL, BENZYL SALICYLATE, linalool, (E)-1-(2,6,6-trimethyl-1,3-cyclohexadien-1-yl)-2-buten-1-one.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14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rose des jardins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rose des jardins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16.10.2026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D96A93-2C5F-4F9E-BB32-6EE3B402FE4F}"/>
</file>

<file path=customXml/itemProps3.xml><?xml version="1.0" encoding="utf-8"?>
<ds:datastoreItem xmlns:ds="http://schemas.openxmlformats.org/officeDocument/2006/customXml" ds:itemID="{95275B00-7F60-4D18-9EC2-E750DEE96BBF}"/>
</file>

<file path=customXml/itemProps4.xml><?xml version="1.0" encoding="utf-8"?>
<ds:datastoreItem xmlns:ds="http://schemas.openxmlformats.org/officeDocument/2006/customXml" ds:itemID="{B79E2C67-F372-4B73-A355-6A725AA1E7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14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