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orientale et encens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isoeugenol; cinnamyl alcohol; Eugenol; (E)-anethole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0,444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0,1071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(ATE=2000 mg/kg masy ciała)</w:t>
              <w:br/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(E)-anethole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4180-23-8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224-052-0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0,0237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(Skórne), H312 (ATE=1100 mg/kg masy ciała)</w:t>
              <w:br/>
              <w:t>Acute Tox. 4 (Poprzez wdychanie),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Pikantny. Anyż. Wanilia. drzewny.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1420 – 3070 mg/kg masy ciała Animal: rat, 95% CL: 2090 -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4900 mg/kg masy ciała Animal: rabbit, Guideline: EU Method B.3 (Acute Toxicity (Dermal))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5,1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300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orientale et encens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7,7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7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4,25 mg/l Test organisms (species): Daphnia magna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2,44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1,05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orientale et encens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cinnamyl alcohol (104-54-1)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cinnamaldehyde ; isoeugenol ; anisaldehyde ; cinnamyl alcohol ; Eugenol ; (E)-anethole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cinnamaldehyde ; anisaldehyde ; cinnamyl alcohol ; alpha-pinene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orientale et encens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orientale et encens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19.06.2026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50B295-DEF9-431E-AFC6-0DD3E641A7FC}"/>
</file>

<file path=customXml/itemProps3.xml><?xml version="1.0" encoding="utf-8"?>
<ds:datastoreItem xmlns:ds="http://schemas.openxmlformats.org/officeDocument/2006/customXml" ds:itemID="{A753DA83-D094-4089-AB4A-B534AE197B75}"/>
</file>

<file path=customXml/itemProps4.xml><?xml version="1.0" encoding="utf-8"?>
<ds:datastoreItem xmlns:ds="http://schemas.openxmlformats.org/officeDocument/2006/customXml" ds:itemID="{2D364E6F-2E79-4905-B914-1426F6DE24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