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orchidée blanche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METHYL IONONES, CEDRYL ACETATE, ACETYL CEDRENE, HYDROXYCITRONELLAL, CITRONELLOL, coumarin, GERANIOL, linalyl acetate, NEROL, HELIOTROPINE, linalool.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[3R-(3α,3aβ,6α,7β,8aα)]-octahydro-3,6,8,8-tetramethyl-1H-3a,7-methanoazulen-5-yl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77-54-3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201-036-1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32388-55-9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251-020-3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0,351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7-hydroxycitronellal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107-75-5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203-518-7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3-(5,5,6-trimethylbicyclo[2.2.1]hept-2-yl)cyclohexan-1-ol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3407-42-9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209-667-4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Repr. 2, H361</w:t>
              <w:br/>
              <w:t>Aquatic Acute 1, H400</w:t>
              <w:br/>
              <w:t>Aquatic Chronic 2, H411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isocamphenyl cyclohexanol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66068-84-6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266-100-3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2, H411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9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piperonal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Repr. 2, H361</w:t>
            </w:r>
          </w:p>
        </w:tc>
      </w:tr>
      <w:tr w14:paraId="73AD14FA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nerol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B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2,6-di-tert-butyl-p-cresol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128-37-0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412-300-2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603-154-00-2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C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[1S-(1α,3aβ,4α,8aβ)]-decahydro-4,8,8-trimethyl-9-methylene-1,4-methanoazulene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475-20-7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207-491-2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0,047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Asp. Tox. 1, H304</w:t>
              <w:br/>
              <w:t>Aquatic Acute 1, H400 (M=10)</w:t>
              <w:br/>
              <w:t>Aquatic Chronic 1, H410</w:t>
            </w:r>
          </w:p>
        </w:tc>
      </w:tr>
      <w:tr w14:paraId="73AD14FD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2,6-di-tert-butyl-p-cresol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(128-37-0)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2,6-Di-tert-butylo-4-metylofenol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Proszkowany. Wanilia. Kwiatowy.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[1S-(1α,3aβ,4α,8aβ)]-decahydro-4,8,8-trimethyl-9-methylene-1,4-methanoazulene (475-20-7)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2,6-di-tert-butyl-p-cresol (128-37-0)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44750 mg/kg masy ciała Animal: rat, Guideline: OECD Guideline 401 (Acute Oral Toxicity), 95% CL: 33650 - 59520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6400 mg/kg masy ciała Animal: rat, Guideline: OECD Guideline 401 (Acute Oral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3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02D6B5B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4500 mg/kg masy ciała Animal: rat, Animal sex: male, Guideline: OECD Guideline 401 (Acute Oral Toxicity), 95% CL: 3400 - 5600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4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02D6B5B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2700 mg/kg masy ciała Animal: rat, Guideline: OECD Guideline 401 (Acute Oral Toxicity), 95% CL: 2350 - 3100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other:,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5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B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6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B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7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3-(5,5,6-trimethylbicyclo[2.2.1]hept-2-yl)cyclohexan-1-ol (3407-42-9)</w:t>
            </w:r>
          </w:p>
        </w:tc>
      </w:tr>
      <w:tr w14:paraId="02D6B5B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other:</w:t>
            </w:r>
          </w:p>
        </w:tc>
      </w:tr>
      <w:tr w14:paraId="6700D31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8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isocamphenyl cyclohexanol (66068-84-6)</w:t>
            </w:r>
          </w:p>
        </w:tc>
      </w:tr>
      <w:tr w14:paraId="02D6B5B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5,27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isocamphenyl cyclohexanol (66068-84-6)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6,7 Temp.: 25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isocamphenyl cyclohexanol (66068-84-6)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6,7 Temp.: 25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2,6-di-tert-butyl-p-cresol (128-37-0)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 mg/kg masy ciała Animal: rat, Animal sex: male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3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4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80 mg/kg masy ciała Animal: rat, Guideline: OECD Guideline 408 (Repeated Dose 90-Day Oral Toxicity Study in Rodents)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C0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0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OECD Guideline 422 (Combined Repeated Dose Toxicity Study with the Reproduction / Developmental Toxicity Screening Test),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1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A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2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C1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3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3-(5,5,6-trimethylbicyclo[2.2.1]hept-2-yl)cyclohexan-1-ol (3407-42-9)</w:t>
            </w:r>
          </w:p>
        </w:tc>
      </w:tr>
      <w:tr w14:paraId="07CBBCDB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4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isocamphenyl cyclohexanol (66068-84-6)</w:t>
            </w:r>
          </w:p>
        </w:tc>
      </w:tr>
      <w:tr w14:paraId="07CBBCD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1125 mg/kg masy ciała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orchidée blanche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38,25 mm²/s Temp.: '20°C'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[1S-(1α,3aβ,4α,8aβ)]-decahydro-4,8,8-trimethyl-9-methylene-1,4-methanoazulene (475-20-7)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0,28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2,6-di-tert-butyl-p-cresol (128-37-0)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0,57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0,48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0,4 mg/l Test organisms (species): Desmodesmus subspicatus (previous name: Scenedesmus subspicatus)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0,023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15,61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0,31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 mg/l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 mg/l Test organisms (species): Pimephales promelas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0,86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2,8 mg/l Test organisms (species): Raphidocelis subcapitata (previous names: Pseudokirchneriella subcapitata, Selenastrum capricornutum)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4,3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0,23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0,087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31,6 mg/l Test organisms (species): Leuciscus idus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410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123,32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562CCB6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20,3 mg/l Test organisms (species): Danio rerio (previous name: Brachydanio rerio)</w:t>
            </w:r>
          </w:p>
        </w:tc>
      </w:tr>
      <w:tr w14:paraId="758D634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32,4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562CCB6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2,5 mg/l Test organisms (species): Cyprinus carpio</w:t>
            </w:r>
          </w:p>
        </w:tc>
      </w:tr>
      <w:tr w14:paraId="758D634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 mg/l Test organisms (species): Daphnia magna</w:t>
            </w:r>
          </w:p>
        </w:tc>
      </w:tr>
      <w:tr w14:paraId="66FAA3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3-(5,5,6-trimethylbicyclo[2.2.1]hept-2-yl)cyclohexan-1-ol (3407-42-9)</w:t>
            </w:r>
          </w:p>
        </w:tc>
      </w:tr>
      <w:tr w14:paraId="758D635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184,5055 mg/l Test organisms (species): Daphnia magna</w:t>
            </w:r>
          </w:p>
        </w:tc>
      </w:tr>
      <w:tr w14:paraId="66FAA3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114,3828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orchidée blanche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[1S-(1α,3aβ,4α,8aβ)]-decahydro-4,8,8-trimethyl-9-methylene-1,4-methanoazulene (475-20-7)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2,6-di-tert-butyl-p-cresol (128-37-0)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2D6A99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1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1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3-(5,5,6-trimethylbicyclo[2.2.1]hept-2-yl)cyclohexan-1-ol (3407-42-9)</w:t>
            </w:r>
          </w:p>
        </w:tc>
      </w:tr>
      <w:tr w14:paraId="2D6A99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1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isocamphenyl cyclohexanol (66068-84-6)</w:t>
            </w:r>
          </w:p>
        </w:tc>
      </w:tr>
      <w:tr w14:paraId="2D6A99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[1S-(1α,3aβ,4α,8aβ)]-decahydro-4,8,8-trimethyl-9-methylene-1,4-methanoazulene ; 2,6-di-tert-butyl-p-cresol ; alpha-iso-methylionone ; [3R-(3α,3aβ,6α,7β,8aα)]-octahydro-3,6,8,8-tetramethyl-1H-3a,7-methanoazulen-5-yl acetate ; acetyl cedrene ; d-limonene ; 3-(5,5,6-trimethylbicyclo[2.2.1]hept-2-yl)cyclohexan-1-ol ; isocamphenyl cyclohexanol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[1S-(1α,3aβ,4α,8aβ)]-decahydro-4,8,8-trimethyl-9-methylene-1,4-methanoazulene ; alpha-iso-methylionone ; [3R-(3α,3aβ,6α,7β,8aα)]-octahydro-3,6,8,8-tetramethyl-1H-3a,7-methanoazulen-5-yl acetate ; acetyl cedrene ; 7-hydroxycitronellal ; citronellol ; geraniol ; linalyl acetate ; nerol ; citral ; linalool ; d-limonene ; 3-(5,5,6-trimethylbicyclo[2.2.1]hept-2-yl)cyclohexan-1-ol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Zawiera substancję(-e) wymienioną(-e)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tbl>
      <w:tblPr>
        <w:tblStyle w:val="SDSTableWithBordersWithHeaderRow"/>
        <w:tblW w:w="10490" w:type="dxa"/>
        <w:tblLayout w:type="fixed"/>
        <w:tblLook w:val="04A0"/>
      </w:tblPr>
      <w:tblGrid>
        <w:gridCol w:w="2267"/>
        <w:gridCol w:w="1275"/>
        <w:gridCol w:w="1276"/>
        <w:gridCol w:w="1418"/>
        <w:gridCol w:w="1418"/>
        <w:gridCol w:w="1418"/>
        <w:gridCol w:w="1418"/>
      </w:tblGrid>
      <w:tr w14:paraId="0B83201E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226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0D104D90" w14:textId="15A02BD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127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57C5252" w14:textId="5225E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Oznaczenie CN</w:t>
            </w:r>
          </w:p>
        </w:tc>
        <w:tc>
          <w:tcPr>
            <w:tcW w:w="127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D6EF8CB" w14:textId="6606C847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Numer CAS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54B57E4" w14:textId="78E35A9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CN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96366" w:rsidRPr="0069446B" w:rsidP="00E96366" w14:paraId="53D256F7" w14:textId="6CCA77A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Kategoria,</w:t>
            </w:r>
          </w:p>
          <w:p w:rsidR="00A65092" w:rsidRPr="0069446B" w:rsidP="00E96366" w14:paraId="26779EFF" w14:textId="63E11907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Podkategoria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61B55F5" w14:textId="24B2F796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Próg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1BD701E" w14:textId="65E28E5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ZAŁĄCZNIK</w:t>
            </w:r>
          </w:p>
        </w:tc>
      </w:tr>
      <w:tr w14:paraId="23D538E0" w14:textId="77777777" w:rsidTr="005C557D">
        <w:tblPrEx>
          <w:tblW w:w="10490" w:type="dxa"/>
          <w:tblLayout w:type="fixed"/>
          <w:tblLook w:val="04A0"/>
        </w:tblPrEx>
        <w:tc>
          <w:tcPr>
            <w:tcW w:w="226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073E40F" w14:textId="559D260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Piperonal</w:t>
            </w:r>
          </w:p>
        </w:tc>
        <w:tc>
          <w:tcPr>
            <w:tcW w:w="127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900E007" w14:textId="26A7BDBB">
            <w:pPr>
              <w:pStyle w:val="SDSTableTextNormal"/>
              <w:rPr>
                <w:noProof w:val="0"/>
              </w:rPr>
            </w:pPr>
          </w:p>
        </w:tc>
        <w:tc>
          <w:tcPr>
            <w:tcW w:w="127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19F3871" w14:textId="44E2230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120-57-0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04454755" w14:textId="57B7AB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2932 93 00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0CE3A27" w14:textId="126BB86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1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99E5CD" w14:textId="1DED112B">
            <w:pPr>
              <w:pStyle w:val="SDSTableTextNormal"/>
              <w:rPr>
                <w:noProof w:val="0"/>
              </w:rPr>
            </w:pP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511B839" w14:textId="55BB0BA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ZAŁĄCZNIK I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METHYL IONONES, CEDRYL ACETATE, ACETYL CEDRENE, HYDROXYCITRONELLAL, CITRONELLOL, coumarin, GERANIOL, linalyl acetate, NEROL, HELIOTROPINE, linalool.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9.10.2026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18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18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9.10.2026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18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orchidée blanche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orchidée blanche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9.10.2026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003221-E70A-406A-ABCA-28DDACB0982C}"/>
</file>

<file path=customXml/itemProps3.xml><?xml version="1.0" encoding="utf-8"?>
<ds:datastoreItem xmlns:ds="http://schemas.openxmlformats.org/officeDocument/2006/customXml" ds:itemID="{BBEA8841-B9EF-460C-AB98-014E4FC58F1A}"/>
</file>

<file path=customXml/itemProps4.xml><?xml version="1.0" encoding="utf-8"?>
<ds:datastoreItem xmlns:ds="http://schemas.openxmlformats.org/officeDocument/2006/customXml" ds:itemID="{0162428E-1956-45CF-9D66-31A27D4FCE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18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