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Swieca nectar d'abricot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geraniol; citronellol; 4-tert-butylcyclohexyl acetate; linalool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tbl>
      <w:tblPr>
        <w:tblStyle w:val="SDSTableWithBordersWithHeaderRow"/>
        <w:tblW w:w="10495" w:type="dxa"/>
        <w:tblLayout w:type="fixed"/>
        <w:tblLook w:val="04A0"/>
      </w:tblPr>
      <w:tblGrid>
        <w:gridCol w:w="3969"/>
        <w:gridCol w:w="6526"/>
      </w:tblGrid>
      <w:tr w14:paraId="6251E307" w14:textId="77777777" w:rsidTr="0069446B">
        <w:tblPrEx>
          <w:tblW w:w="10495" w:type="dxa"/>
          <w:tblLayout w:type="fixed"/>
          <w:tblLook w:val="04A0"/>
        </w:tblPrEx>
        <w:trPr>
          <w:trHeight w:val="20"/>
          <w:tblHeader/>
        </w:trPr>
        <w:tc>
          <w:tcPr>
            <w:tcW w:w="10495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5BC2FC32" w14:textId="6E368FE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66B1B816" w14:textId="77777777" w:rsidTr="0069446B">
        <w:tblPrEx>
          <w:tblW w:w="10495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EE2C69" w14:paraId="5409109E" w14:textId="3B1ED55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niewłączona(-e) do wykazu ustanowionego zgodnie z art. 59 ust. 1 rozporządzenia REACH ze względu na właściwości zaburzające gospodarkę hormonalną lub niezidentyfikowana(-e) jako zaburzająca(-e) gospodarkę hormonalną zgodnie z kryteriami określonymi w rozporządzeniu delegowanym Komisji (UE) 2017/2100 lub rozporządzeniu Komisji (UE) 2018/605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573B2F" w:rsidRPr="0069446B" w:rsidP="00EE2C69" w14:paraId="384C6B00" w14:textId="2079666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 (106-24-1)</w:t>
            </w:r>
          </w:p>
        </w:tc>
      </w:tr>
    </w:tbl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1,7507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undecan-4-olide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104-67-6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203-225-4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1,225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106-22-9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203-375-0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0,4088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4-tert-butylcyclohexyl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32210-23-4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250-954-9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0,2919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1222-05-5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214-946-9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603-212-00-7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203-377-1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603-241-00-5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0,2387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Skin Sens. 1,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2,6-di-tert-butyl-p-cresol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128-37-0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412-300-2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603-154-00-2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0,0581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0,0007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2,6-di-tert-butyl-p-cresol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(128-37-0)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2,6-Di-tert-butylo-4-metylofenol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3" w:name="_Hlk205902293"/>
    <w:bookmarkEnd w:id="3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Hesperidaceae. Green. Owocowy.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undecan-4-olide (104-67-6)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3600 mg/kg masy ciała Animal: rat, 95% CL: 2840 - 4570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masy ciała Animal: rat, Animal sex: female, Guideline: OECD Guideline 420 (Acute Oral Toxicity - Fixed Dose Method), Guideline: EU Method B.1 bis (Acute Oral Toxicity - Fixed Dose Procedure)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4680 mg/kg Source: NITE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2,6-di-tert-butyl-p-cresol (128-37-0)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5,04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undecan-4-olide (104-67-6)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225 mg/kg masy ciała Animal: rat, Animal sex: male, Guideline: OECD Guideline 451 (Carcinogenicity Studies)</w:t>
            </w:r>
          </w:p>
        </w:tc>
      </w:tr>
      <w:tr w14:paraId="1F70232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D0C748B" w14:textId="051745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zwierzę/samica,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1DFBD5B" w14:textId="31B5B3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 mg/kg masy ciała Animal: rat, Animal sex: female, Guideline: OECD Guideline 451 (Carcinogenicity Studies)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95C82A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3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2,6-di-tert-butyl-p-cresol (128-37-0)</w:t>
            </w:r>
          </w:p>
        </w:tc>
      </w:tr>
      <w:tr w14:paraId="095C82A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25 mg/kg masy ciała Animal: rat, Animal sex: male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4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other:,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masy ciała Animal: rat, Guideline: other:</w:t>
            </w:r>
          </w:p>
        </w:tc>
      </w:tr>
      <w:tr w14:paraId="1DE6168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E7C06A1" w14:textId="0EA9F377">
            <w:pPr>
              <w:pStyle w:val="SDSTableTextNormal"/>
              <w:rPr>
                <w:noProof w:val="0"/>
                <w:lang w:val="de-DE"/>
              </w:rPr>
            </w:pPr>
            <w:r w:rsidRPr="0069446B">
              <w:rPr>
                <w:noProof/>
                <w:lang w:val="de-DE"/>
              </w:rPr>
              <w:t>NOAEC (inhalacja, szczur, pył/mgła/dym,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1724A9" w14:textId="17F52C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0,063 mg/l air Animal: rat, Guideline: OECD Guideline 412 (Subacute Inhalation Toxicity: 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masy ciała Animal: rat,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Swieca nectar d'abricot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undecan-4-olide (104-67-6)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&lt; 10,621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4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4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undecan-4-olide (104-67-6)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5,853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7,218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1,83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0,138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14,66 mg/l Test organisms (species): Leuciscus idus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17,48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2,4 mg/l Test organisms (species):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8,6 mg/l Test organisms (species): Cyprinus carpio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0,549 mg/l Source: ECOSAR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2,6-di-tert-butyl-p-cresol (128-37-0)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0,57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0,48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0,4 mg/l Test organisms (species): Desmodesmus subspicatus (previous name: Scenedesmus subspicatus)</w:t>
            </w:r>
          </w:p>
        </w:tc>
      </w:tr>
      <w:tr w14:paraId="61BDF10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mg/l Test organisms (species): Daphnia magna Duration: '21 d'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0,023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0,95 mg/l Test organisms (species): Oryzias latipes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0,194 mg/l Test organisms (species): Daphnia magna</w:t>
            </w:r>
          </w:p>
        </w:tc>
      </w:tr>
      <w:tr w14:paraId="66FAA3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0,854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0,723 mg/l Test organisms (species): Raphidocelis subcapitata (previous names: Pseudokirchneriella subcapitata, Selenastrum capricornutum)</w:t>
            </w:r>
          </w:p>
        </w:tc>
      </w:tr>
      <w:tr w14:paraId="61BDF10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0,075 mg/l Test organisms (species): other aquatic crustacea: Duration: '5,5 d'</w:t>
            </w:r>
          </w:p>
        </w:tc>
      </w:tr>
      <w:tr w14:paraId="4F25074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0,111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Pimephales promelas Duration: '36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Swieca nectar d'abricot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undecan-4-olide (104-67-6)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2,6-di-tert-butyl-p-cresol (128-37-0)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D2347BE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11C9E37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522CF1B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702F0D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4,8 Source: Pubchem</w:t>
            </w:r>
          </w:p>
        </w:tc>
      </w:tr>
    </w:tbl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5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5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geraniol ; citronellol ; 4-tert-butylcyclohexyl acetate ; d-limonene ; linalool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undecan-4-olide ; 2,6-di-tert-butyl-p-cresol ; d-limonene ; pin-2(3)-ene ; 1,3,4,6,7,8-hexahydro-4,6,6,7,8,8-hexamethylindeno[5,6-c]pyran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29.06.2026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29.06.2026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Swieca nectar d'abricot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Swieca nectar d'abricot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29.06.2026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DF21A3-C919-48A0-B66A-93991DE83BB7}"/>
</file>

<file path=customXml/itemProps3.xml><?xml version="1.0" encoding="utf-8"?>
<ds:datastoreItem xmlns:ds="http://schemas.openxmlformats.org/officeDocument/2006/customXml" ds:itemID="{99EBF6AC-D9BA-499C-BDF1-8345D8ADBD03}"/>
</file>

<file path=customXml/itemProps4.xml><?xml version="1.0" encoding="utf-8"?>
<ds:datastoreItem xmlns:ds="http://schemas.openxmlformats.org/officeDocument/2006/customXml" ds:itemID="{506FEEF9-D687-40B2-9DC8-E0D7731134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15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