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nectar d'abricot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geraniol; citronellol; 4-tert-butylcyclohexyl acetate; linalool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  <w:br/>
              <w:t>P273 - Unikać uwalniania do środowiska.</w:t>
              <w:br/>
              <w:t>P302+P352 - W PRZYPADKU KONTAKTU ZE SKÓRĄ: Dokładnie umyć wodą.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2,501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undecan-4-olide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104-67-6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203-225-4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0,341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decan-5-olide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705-86-2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211-889-1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Green.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masy ciała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4,23 Temp.: 25,2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4,23 Temp.: 25,2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225 mg/kg masy ciała Animal: rat, Animal sex: male, Guideline: OECD Guideline 451 (Carcinogenicity Studies)</w:t>
            </w:r>
          </w:p>
        </w:tc>
      </w:tr>
      <w:tr w14:paraId="1F70232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D0C748B" w14:textId="05174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zwierzę/samica,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1DFBD5B" w14:textId="31B5B3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masy ciała Animal: rat, Animal sex: female, Guideline: OECD Guideline 451 (Carcinogenicity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masy ciała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(inhalacja, szczur, pył/mgła/dym,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nectar d'abricot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&lt; 10,621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18,7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31,81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26,542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5,853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7,218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1,83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0,138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nectar d'abricot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citronellol ; 4-tert-butylcyclohexyl acetate ; d-limonene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undecan-4-olide ; d-limonene ; 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nectar d'abricot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nectar d'abricot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29.06.2026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8173E-9A73-4770-8CA1-2908A9D0A76F}"/>
</file>

<file path=customXml/itemProps3.xml><?xml version="1.0" encoding="utf-8"?>
<ds:datastoreItem xmlns:ds="http://schemas.openxmlformats.org/officeDocument/2006/customXml" ds:itemID="{D6F91E28-3DCC-4079-800F-DCD2450125FF}"/>
</file>

<file path=customXml/itemProps4.xml><?xml version="1.0" encoding="utf-8"?>
<ds:datastoreItem xmlns:ds="http://schemas.openxmlformats.org/officeDocument/2006/customXml" ds:itemID="{64B5392D-8BFF-4885-AF25-C644DDD6E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