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Świeca monoï rosé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Świeca zapachowa przeznaczona dla szerokiej publiczności.</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Może powodować reakcję alergiczną skóry. 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Może powodować alergię skórną.</w:t>
              <w:b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P302+P352 - W PRZYPADKU KONTAKTU ZE SKÓRĄ: Dokładnie umyć wody z mydłem.</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Składnik</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Substancja(-e) niewłączona(-e) do wykazu ustanowionego zgodnie z art. 59 ust. 1 rozporządzenia REACH ze względu na właściwości zaburzające gospodarkę hormonalną lub niezidentyfikowana(-e) jako zaburzająca(-e) gospodarkę hormonalną zgodnie z kryteriami określonymi w rozporządzeniu delegowanym Komisji (UE) 2017/2100 lub rozporządzeniu Komisji (UE)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(Skórne), H312 (ATE=1260 mg/kg masy ciała)</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Wanilia. Pomarańczowy. Kwiatowy.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masy ciała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masy ciała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masy ciała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masy ciała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masy ciała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masy ciała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masy ciała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masy ciała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masy ciała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Inhalacja - Szczur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masy ciała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masy ciała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masy ciała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Świeca monoï rosé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Świeca monoï rosé 10%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Świeca monoï rosé 10% ; 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Zawiera substancję(-e) wymienioną(-e) na liście prekursorów narkotyków (Rozporządzenie WE 273/2004 w sprawie wytwarzania i wprowadzania do obrotu niektórych substancji wykorzystywanych do nielegalnego wytwarzania środków odurzających i substancji psychotropowych)</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Nazwa</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Oznaczenie CN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Kod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Kategoria,</w:t>
            </w:r>
          </w:p>
          <w:p w:rsidR="00A65092" w:rsidRPr="0069446B" w:rsidP="00E96366" w14:paraId="26779EFF" w14:textId="63E11907">
            <w:pPr>
              <w:pStyle w:val="SDSTableTextHeading1"/>
              <w:rPr>
                <w:noProof w:val="0"/>
                <w:color w:val="auto"/>
              </w:rPr>
            </w:pPr>
            <w:r w:rsidRPr="0069446B" w:rsidR="00FA7F7F">
              <w:rPr>
                <w:noProof/>
                <w:color w:val="auto"/>
              </w:rPr>
              <w:t>Podkategoria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Próg</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ZAŁĄCZNIK</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ZAŁĄCZNIK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(po naniesieniu na skórę),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Poważne uszkodzenie oczu/działanie drażniące na oczy, kategoria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uszkodzenia oczu.</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4.08.2026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4.08.2026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Świeca monoï rosé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Świeca monoï rosé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4.08.2026   Wersja: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8AC027C-663A-431E-832F-B3E4535A171F}"/>
</file>

<file path=customXml/itemProps3.xml><?xml version="1.0" encoding="utf-8"?>
<ds:datastoreItem xmlns:ds="http://schemas.openxmlformats.org/officeDocument/2006/customXml" ds:itemID="{6CC19A17-2E54-4CB9-961C-E611634B8242}"/>
</file>

<file path=customXml/itemProps4.xml><?xml version="1.0" encoding="utf-8"?>
<ds:datastoreItem xmlns:ds="http://schemas.openxmlformats.org/officeDocument/2006/customXml" ds:itemID="{78B684EC-76F5-4E6B-80A4-CE9FA1F96A6B}"/>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