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monoï coco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alcohol; 7-hydroxycitronellal; linalool; coumarin; α-hexylcinnamaldehyde; benzyl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 tuberoza. kokos.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coco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coco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7-hydroxycitronellal ; linalool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26.06.2026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coco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coco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26.06.2026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FD2738-F88E-4E64-B003-35BFBCB59B56}"/>
</file>

<file path=customXml/itemProps3.xml><?xml version="1.0" encoding="utf-8"?>
<ds:datastoreItem xmlns:ds="http://schemas.openxmlformats.org/officeDocument/2006/customXml" ds:itemID="{9EE6984D-D383-4CD7-9312-AE529453A202}"/>
</file>

<file path=customXml/itemProps4.xml><?xml version="1.0" encoding="utf-8"?>
<ds:datastoreItem xmlns:ds="http://schemas.openxmlformats.org/officeDocument/2006/customXml" ds:itemID="{EEFB1414-879B-4FBE-8104-2D0B1B9CA1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