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mojito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carvone; citral; d-limonene; 3,7-dimethylnona-1,6-dien-3-ol; terpinolene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1,1256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terpinolene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586-62-9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209-578-0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0,4207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Asp. Tox. 1, H304</w:t>
              <w:br/>
              <w:t>Aquatic Acute 1, H400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0,1911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carvone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99-49-0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202-759-5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606-148-00-8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0,1848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Hesperidaceae. Owocowy. Wiejski.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6F8516" w14:textId="18123FA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0,8763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terpinolene (586-62-9)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402 (Acute Dermal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terpinolene (586-62-9)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294,6 mg/kg masy ciała Animal: rat, Animal sex: male, Guideline: OECD Guideline 422 (Combined Repeated Dose Toxicity Study with the Reproduction / Developmental Toxicity Screening Test)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161,5 mg/kg masy ciała Animal: rat, Animal sex: female, Guideline: OECD Guideline 422 (Combined Repeated Dose Toxicity Study with the 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mojito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terpinolene (586-62-9)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0,805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0,634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11,69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mojito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carvone (99-49-0)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terpinolene (586-62-9)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 ; terpinolene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 ; terpinolene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5.06.2026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5.06.2026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mojito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mojito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5.06.2026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D8B78C-C054-4D4B-8020-F47BB0A93A68}"/>
</file>

<file path=customXml/itemProps3.xml><?xml version="1.0" encoding="utf-8"?>
<ds:datastoreItem xmlns:ds="http://schemas.openxmlformats.org/officeDocument/2006/customXml" ds:itemID="{AA259F4E-ABB5-4603-B531-F7DBC80ACE16}"/>
</file>

<file path=customXml/itemProps4.xml><?xml version="1.0" encoding="utf-8"?>
<ds:datastoreItem xmlns:ds="http://schemas.openxmlformats.org/officeDocument/2006/customXml" ds:itemID="{362D0C42-90CD-4DBE-A48C-E241CC7983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