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macchiato spiced pumpkino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benzylique; cinnamaldehyde; coumarin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Acute Tox. 4 (Poprzez wdychanie), H332 (ATE=1,5 mg/l/4h)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macchiato spiced pumpkino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macchiato spiced pumpkino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Alcool benzylique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macchiato spiced pumpkino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macchiato spiced pumpkino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D12DFC-8BF1-4B7C-AD81-92E084D55CCE}"/>
</file>

<file path=customXml/itemProps3.xml><?xml version="1.0" encoding="utf-8"?>
<ds:datastoreItem xmlns:ds="http://schemas.openxmlformats.org/officeDocument/2006/customXml" ds:itemID="{75C9B260-D7AB-462E-BF78-A59CB1D342C0}"/>
</file>

<file path=customXml/itemProps4.xml><?xml version="1.0" encoding="utf-8"?>
<ds:datastoreItem xmlns:ds="http://schemas.openxmlformats.org/officeDocument/2006/customXml" ds:itemID="{15BCEA77-4798-45B2-A0A3-713231DC5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