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citronnier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1-(1,2,3,4,5,6,7,8-octahydro-2,3,8,8-tetramethyl-2-naphthyl)ethan-1-one, 3,7-dimethylnona-1,6-dien-3-ol, LIMONENE, geranyl acetate, citral.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(ATE=218 mg/kg masy ciała)</w:t>
              <w:br/>
              <w:t>Acute Tox. 3 (Skórne), H311 (ATE=810 mg/kg masy ciała)</w:t>
              <w:br/>
              <w:t>Aquatic Acute 1, H400 (M=10)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masy ciała Animal: rat, 95% CL: 5450 - 7340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citronnier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citronnier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d-limonene ; geranyl acetate ; allyl heptanoate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1-(1,2,3,4,5,6,7,8-octahydro-2,3,8,8-tetramethyl-2-naphthyl)ethan-1-one, 3,7-dimethylnona-1,6-dien-3-ol, LIMONENE, geranyl acetate, citral.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31.03.2026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31.03.2026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citronnier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citronnier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31.03.2026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55361-521C-4E61-943B-9B58093C7D5B}"/>
</file>

<file path=customXml/itemProps3.xml><?xml version="1.0" encoding="utf-8"?>
<ds:datastoreItem xmlns:ds="http://schemas.openxmlformats.org/officeDocument/2006/customXml" ds:itemID="{C9600BC9-3F80-4276-A730-05C7B4C9D2CD}"/>
</file>

<file path=customXml/itemProps4.xml><?xml version="1.0" encoding="utf-8"?>
<ds:datastoreItem xmlns:ds="http://schemas.openxmlformats.org/officeDocument/2006/customXml" ds:itemID="{672BC04F-96C0-4F77-82D0-B73A99554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