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coupe de champagne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geraniol; d-limonene; linalool; linalyl acetate; [3R-(3α,3aβ,6α,7β,8aα)]-octahydro-3,6,8,8-tetramethyl-1H-3a,7-methanoazulen-5-yl acetate; benzyl salicylate; isoeugenol;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0,1799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0,0945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Kwiatowy. Green. Pomarańczowy.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coupe de champagne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coupe de champagne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citral ; geraniol ; d-limonene ; linalool ; linalyl acetate ; pin-2(3)-ene ; [3R-(3α,3aβ,6α,7β,8aα)]-octahydro-3,6,8,8-tetramethyl-1H-3a,7-methanoazulen-5-yl acetate ; benzyl salicylate ; isoeugenol ; (E)-1-(2,6,6-trimethyl-1,3-cyclohexadien-1-yl)-2-buten-1-one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d-limonene ; pin-2(3)-ene ; [3R-(3α,3aβ,6α,7β,8aα)]-octahydro-3,6,8,8-tetramethyl-1H-3a,7-methanoazulen-5-yl acetate ; benzyl salicylate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coupe de champagne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coupe de champagne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2D346-34CB-4FB8-8377-C841F3EF0921}"/>
</file>

<file path=customXml/itemProps3.xml><?xml version="1.0" encoding="utf-8"?>
<ds:datastoreItem xmlns:ds="http://schemas.openxmlformats.org/officeDocument/2006/customXml" ds:itemID="{EC213DE8-8954-410F-ACEC-2C5C9A2D882E}"/>
</file>

<file path=customXml/itemProps4.xml><?xml version="1.0" encoding="utf-8"?>
<ds:datastoreItem xmlns:ds="http://schemas.openxmlformats.org/officeDocument/2006/customXml" ds:itemID="{48AEE7AC-96D7-4BCE-B433-3FAF8E70C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