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confiture de lait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dihydro-5-octylfuran-2(3H)-one; benzyl alcohol;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1,667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dihydro-5-octylfuran-2(3H)-one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2305-05-7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218-971-6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mleko. Wanilia. Żywność.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masy ciała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750 mg/kg masy ciała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confiture de lait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3,125 mg/l Test organisms (species): other: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3,176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3,176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13,06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13,06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confiture de lait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żrące/drażniące na skórę, kategoria 1, podkategoria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oparzenia skóry oraz uszkodzenia oczu.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22.06.2026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22.06.2026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confiture de lait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confiture de lait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22.06.2026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DE1B7C-65A6-4EBF-A0EE-AC4EBFE52D9A}"/>
</file>

<file path=customXml/itemProps3.xml><?xml version="1.0" encoding="utf-8"?>
<ds:datastoreItem xmlns:ds="http://schemas.openxmlformats.org/officeDocument/2006/customXml" ds:itemID="{12A01087-69E7-4E7F-8DC6-151C090FAB21}"/>
</file>

<file path=customXml/itemProps4.xml><?xml version="1.0" encoding="utf-8"?>
<ds:datastoreItem xmlns:ds="http://schemas.openxmlformats.org/officeDocument/2006/customXml" ds:itemID="{332CF3F5-100B-4804-98E0-C5E3D53DE3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