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citron vert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9E5102" w14:paraId="4040530E" w14:textId="56E3CA08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rue de la clef des champs</w:t>
              <w:br/>
              <w:t>68600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Nie sklasyfikowany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Działa drażniąco na skórę. Może powodować reakcję alergiczną skóry. Działa drażniąco na oczy. Działa toksycznie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citral, LIMONENE, 2,4-dimethylcyclohex- 3-ene-1-carbaldehyde.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5392-40-5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226-394-6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0,676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2,4-dimethylcyclohex-3-ene-1-carbaldehyde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68039-49-6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268-264-1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605-043-00-4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2, H411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Ostrożnie płukać wodą przez kilka minut. Wyjąć soczewki kontaktowe, jeżeli są i można je łatwo usunąć. Nadal płukać. W przypadku utrzymywania się działania drażniącego na oczy: Zasięgnąć porady/zgłosić się pod opiekę lekarza.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drażniące. 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wyciek.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Unikać kontaktu ze skórą i z oczami. Nosić indywidualne środki ochrony. Unikać wdychania pyłu/dymu/gazu/mgły/par/rozpylonej cieczy.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Wyprać zanieczyszczoną odzież przed ponownym użyciem. Zanieczyszczonej odzieży ochronnej nie wynosić poza miejsce pracy.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Green. Hesperidaceae.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423 (Acute Oral toxicity - Acute Toxic Class Method)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masy ciała Animal: rat,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citron vert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toksycznie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citron vert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citral (5392-40-5)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2,4-dimethylcyclohex-3-ene-1-carbaldehyde (68039-49-6)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p w:rsidR="00A65092" w:rsidRPr="0069446B" w:rsidP="00A65092" w14:paraId="1965DBDA" w14:textId="0FFE3A91">
      <w:pPr>
        <w:pStyle w:val="SDSTextNormal"/>
      </w:pPr>
      <w:r>
        <w:rPr>
          <w:noProof/>
        </w:rPr>
        <w:t>Nie zawiera substancji wymienionych w załączniku XVII do rozporządzenia REACH (warunki ograniczeń)</w:t>
      </w:r>
    </w:p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Niebezpieczeństwo w przypadku aspiracji, kategoria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Ciecze łatwopalne, kategoria 3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 i opary łatwopalne.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być śmiertelny w przypadku spożycia i dostania się do dróg oddechowych.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citral, LIMONENE, 2,4-dimethylcyclohex- 3-ene-1-carbaldehyde. Może powodować reakcję alergiczną.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4.05.2026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4.05.2026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citron vert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2948"/>
      <w:gridCol w:w="4535"/>
      <w:gridCol w:w="3005"/>
    </w:tblGrid>
    <w:tr w14:paraId="48CF5240" w14:textId="77777777" w:rsidTr="008F5B08">
      <w:tblPrEx>
        <w:tblW w:w="10488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2948" w:type="dxa"/>
          <w:vMerge w:val="restart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DB1125" w:rsidP="00DB1125" w14:paraId="2F81A3AB" w14:textId="70304125">
          <w:pPr>
            <w:pStyle w:val="SDSTableTextHeader"/>
          </w:pPr>
          <w:r>
            <w:drawing>
              <wp:inline>
                <wp:extent cx="1714500" cy="624078"/>
                <wp:docPr id="100001" name="" descr="Logo pour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1" name="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0" cy="6240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8F5B08" w14:paraId="1B70934B" w14:textId="4DAE3794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citron vert 10%</w:t>
          </w:r>
        </w:p>
      </w:tc>
    </w:tr>
    <w:tr w14:paraId="7D50F31A" w14:textId="77777777" w:rsidTr="008F5B08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2948" w:type="dxa"/>
          <w:vMerge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P="00DB1125" w14:paraId="54934F52" w14:textId="77777777">
          <w:pPr>
            <w:pStyle w:val="SDSTableTextHeader"/>
          </w:pPr>
        </w:p>
      </w:tc>
      <w:tc>
        <w:tcPr>
          <w:tcW w:w="453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DB1125" w14:paraId="3256D01C" w14:textId="2272BE3F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8F5B08" w14:paraId="45A8F1CC" w14:textId="64A3CD0E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2CED3BEE" w14:textId="77777777" w:rsidTr="008F5B08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2948" w:type="dxa"/>
          <w:vMerge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P="00DB1125" w14:paraId="258B1E0A" w14:textId="77777777">
          <w:pPr>
            <w:pStyle w:val="SDSTableTextHeader"/>
          </w:pPr>
        </w:p>
      </w:tc>
      <w:tc>
        <w:tcPr>
          <w:tcW w:w="754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8F5B08" w14:paraId="650C2731" w14:textId="5DC8054E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8F5B08" w14:paraId="31267F45" w14:textId="67A5CBF0">
          <w:pPr>
            <w:pStyle w:val="SDSTableTextHeader"/>
          </w:pPr>
          <w:r>
            <w:rPr>
              <w:noProof/>
            </w:rPr>
            <w:t>Data wydania: 4.05.2026   Wersja: 3.0</w:t>
          </w:r>
        </w:p>
      </w:tc>
    </w:tr>
    <w:tr w14:paraId="0930DE40" w14:textId="77777777" w:rsidTr="00AE7B57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2948" w:type="dxa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371194" w:rsidP="00371194" w14:paraId="2420E657" w14:textId="77777777">
          <w:pPr>
            <w:pStyle w:val="SDSTextBlankLine"/>
          </w:pPr>
        </w:p>
      </w:tc>
      <w:tc>
        <w:tcPr>
          <w:tcW w:w="754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371194" w14:paraId="1D31590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7D97C3-B617-48E1-820A-908754077F39}"/>
</file>

<file path=customXml/itemProps3.xml><?xml version="1.0" encoding="utf-8"?>
<ds:datastoreItem xmlns:ds="http://schemas.openxmlformats.org/officeDocument/2006/customXml" ds:itemID="{F58B93D6-CA07-484C-9769-5CB9A10850F7}"/>
</file>

<file path=customXml/itemProps4.xml><?xml version="1.0" encoding="utf-8"?>
<ds:datastoreItem xmlns:ds="http://schemas.openxmlformats.org/officeDocument/2006/customXml" ds:itemID="{D4BE1872-FF77-46EE-B637-995D772FE4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