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chèvrefeuille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α-hexylcinnamaldehyde; α-methyl-1,3-benzodioxole-5-propionaldehyde; citral; Eugenol; linalool; linalyl acetate; alpha-iso-methylionone; 1-(1,2,3,4,5,6,7,8-octahydro-2,3,8,8-tetramethyl-2-naphthyl)ethan-1-one; 7-hydroxycitronellal; benzyl salicylate; cis-4-(isopropyl)cyclohexanemethanol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P362+P364 - Zanieczyszczoną odzież zdjąć i wyprać przed ponownym użyciem.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A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Pomarańczowy.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chèvrefeuille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chèvrefeuille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SUBSTANCJA NIEBEZPIECZNA DLA ŚRODOWISKA, CIEKŁA, NIEWYMIENIONA OSOBNO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LIQUID,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liquid,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SUBSTANCJA NIEBEZPIECZNA Z PUNKTU WIDZENIA ŚRODOWISKA, CIECZ, N.S.A.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SUBSTANCJA NIEBEZPIECZNA Z PUNKTU WIDZENIA ŚRODOWISKA, CIECZ, N.S.A.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SUBSTANCJA NIEBEZPIECZNA DLA ŚRODOWISKA, CIEKŁA, NIEWYMIENIONA OSOBNO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ENVIRONMENTALLY HAZARDOUS SUBSTANCE, LIQUID,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Environmentally hazardous substance, liquid,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SUBSTANCJA NIEBEZPIECZNA Z PUNKTU WIDZENIA ŚRODOWISKA, CIECZ, N.S.A.,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SUBSTANCJA NIEBEZPIECZNA Z PUNKTU WIDZENIA ŚRODOWISKA, CIECZ, N.S.A.,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Nie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M6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13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LP01, P001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Y964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CE8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Eugenol ; linalool ; linalyl acetate ; 7-hydroxycitronellal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chèvrefeuille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chèvrefeuille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19.05.2026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14121C-0674-4EB4-9F00-D1864B66EA70}"/>
</file>

<file path=customXml/itemProps3.xml><?xml version="1.0" encoding="utf-8"?>
<ds:datastoreItem xmlns:ds="http://schemas.openxmlformats.org/officeDocument/2006/customXml" ds:itemID="{04095F16-9C24-4F96-BA89-CCDC0560E5C1}"/>
</file>

<file path=customXml/itemProps4.xml><?xml version="1.0" encoding="utf-8"?>
<ds:datastoreItem xmlns:ds="http://schemas.openxmlformats.org/officeDocument/2006/customXml" ds:itemID="{35107500-B7DF-420A-AB08-5ABE31BCE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