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Swieca chataigne grillée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Alcool benzylique; coumarin; Eugenol; isoeugenol;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chataigne grillée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chataigne grillée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Alcool benzylique ; Eugenol ; isoeugenol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chataigne grillée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chataigne grillée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16.06.2026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7121F5-6BD0-4B7C-BD9C-229A55E3650E}"/>
</file>

<file path=customXml/itemProps3.xml><?xml version="1.0" encoding="utf-8"?>
<ds:datastoreItem xmlns:ds="http://schemas.openxmlformats.org/officeDocument/2006/customXml" ds:itemID="{FA921745-DDB6-4BD2-91D0-AEBCFCA41E29}"/>
</file>

<file path=customXml/itemProps4.xml><?xml version="1.0" encoding="utf-8"?>
<ds:datastoreItem xmlns:ds="http://schemas.openxmlformats.org/officeDocument/2006/customXml" ds:itemID="{A358B216-DFC5-43FA-9980-CB2BB5597C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