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Swieca cerise noire et santal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1-(1,2,3,4,5,6,7,8-octahydro-2,3,8,8-tetramethyl-2-naphthyl)ethan-1-one, coumarin, cinnamaldehyde.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(Doustne), H302 (ATE=500 mg/kg masy ciała)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(Skórne), H312 (ATE=1260 mg/kg masy ciała)</w:t>
              <w:br/>
              <w:t>Skin Irrit. 2, H315</w:t>
              <w:br/>
              <w:t>Eye Irrit. 2, H319</w:t>
              <w:br/>
              <w:t>Skin Sens. 1A, H317</w:t>
              <w:br/>
              <w:t>Aquatic Acute 1, H400</w:t>
              <w:br/>
              <w:t>Aquatic Chronic 2, H411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Specyficzne stężenia graniczne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Specyficzne stężenia graniczne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104-55-2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203-213-9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606-155-00-6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drzewny.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masy ciała Animal: rat, Guideline: other: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2220 mg/kg masy ciała Animal: rat, Guideline: other:, 95% CL: 1910 - 2600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3400 mg/kg masy ciała Animal: guinea pig, Guideline: other:</w:t>
            </w:r>
          </w:p>
        </w:tc>
      </w:tr>
      <w:tr w14:paraId="14A1065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1260 mg/kg masy ciała Animal: rabbit, Guideline: other:</w:t>
            </w:r>
          </w:p>
        </w:tc>
      </w:tr>
      <w:tr w14:paraId="2AC9C978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6E9B3C" w14:textId="396F2C7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Inhalacja - Szczur [ppm]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B461613" w14:textId="5B1B40D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68,88871 ppm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masy ciała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(podprzewlekłe, doustnie, zwierzę/samica,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masy ciała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1000 mg/kg masy ciała Animal: rat, Guideline: OECD Guideline 407 (Repeated Dose 28-Day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cerise noire et santal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2,35 mg/l Test organisms (species): Danio rerio (previous name: Brachydanio rerio)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119,5578 mg/l Test organisms (species): Daphnia magna</w:t>
            </w:r>
          </w:p>
        </w:tc>
      </w:tr>
      <w:tr w14:paraId="0795A5B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15,159 mg/l Test organisms (species): other: Duration: '28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Swieca cerise noire et santal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cinnamaldehyde (104-55-2)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cinnamaldehyde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(Doustne)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(droga pokarmowa), kategoria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(Skórne)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Toksyczność ostra (po naniesieniu na skórę), kategoria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po połknięciu.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szkodliwie w kontakcie ze skórą.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1-(1,2,3,4,5,6,7,8-octahydro-2,3,8,8-tetramethyl-2-naphthyl)ethan-1-one, coumarin, cinnamaldehyde.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18.05.2026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cerise noire et santal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Swieca cerise noire et santal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18.05.2026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438AC6-7B91-41A9-BF91-735541573C2F}"/>
</file>

<file path=customXml/itemProps3.xml><?xml version="1.0" encoding="utf-8"?>
<ds:datastoreItem xmlns:ds="http://schemas.openxmlformats.org/officeDocument/2006/customXml" ds:itemID="{BDF804A7-B2B3-4EB2-B541-A00B1FCAABE1}"/>
</file>

<file path=customXml/itemProps4.xml><?xml version="1.0" encoding="utf-8"?>
<ds:datastoreItem xmlns:ds="http://schemas.openxmlformats.org/officeDocument/2006/customXml" ds:itemID="{097DDDC9-9056-4A8D-9A72-9027630E41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