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bois fumé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1-(1,2,3,4,5,6,7,8-octahydro-2,3,8,8-tetramethyl-2-naphthyl)ethan-1-one; eter metylowy cedrowy; acetyl cedrene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Dym.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fumé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fumé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fumé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fumé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6.10.2026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7CAEC3-718E-434A-869E-A9AC3FDB9CD8}"/>
</file>

<file path=customXml/itemProps3.xml><?xml version="1.0" encoding="utf-8"?>
<ds:datastoreItem xmlns:ds="http://schemas.openxmlformats.org/officeDocument/2006/customXml" ds:itemID="{B1165FC9-71E0-410B-9E90-3332D3C11FDA}"/>
</file>

<file path=customXml/itemProps4.xml><?xml version="1.0" encoding="utf-8"?>
<ds:datastoreItem xmlns:ds="http://schemas.openxmlformats.org/officeDocument/2006/customXml" ds:itemID="{EC1763A1-C17B-4B93-B3D7-F0AA1193FF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