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accord marin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GERANIOL, HYDROXYCITRONELLAL, CEDROL METHYL ETHER, BENZYL SALICYLATE, linalool, PRENOL, ISOAMYL SALICYLATE.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ziołowe. aromatyczny. Drewniany. Morski. Hesperidaceae.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accord marin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accord marin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7-hydroxycitronellal ; linalool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GERANIOL, HYDROXYCITRONELLAL, CEDROL METHYL ETHER, BENZYL SALICYLATE, linalool, PRENOL, ISOAMYL SALICYLATE.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accord marin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accord marin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23.09.2026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F8FF98-CDFD-4197-8A9A-AE19B2245045}"/>
</file>

<file path=customXml/itemProps3.xml><?xml version="1.0" encoding="utf-8"?>
<ds:datastoreItem xmlns:ds="http://schemas.openxmlformats.org/officeDocument/2006/customXml" ds:itemID="{4A01AF76-EE2F-4957-921D-5F6F3B27486B}"/>
</file>

<file path=customXml/itemProps4.xml><?xml version="1.0" encoding="utf-8"?>
<ds:datastoreItem xmlns:ds="http://schemas.openxmlformats.org/officeDocument/2006/customXml" ds:itemID="{F6724EAF-26CA-4757-B26A-897F600066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