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accord marin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GERANIOL, HYDROXYCITRONELLAL, CEDROL METHYL ETHER, BENZYL SALICYLATE, PRENOL, ISOAMYL SALICYLATE, linalool, CEDRYL ACETATE.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2-isopropoxyethyl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79915-74-5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209-141-4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ziołowe. aromatyczny. Drewniany. Morski. Hesperidaceae.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masy ciała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(Dermal)), Guideline: EPA OPPTS 870.1200 (Acute Dermal Toxicity),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– 200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accord marin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3,5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accord marin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2-isopropoxyethyl salicylate (79915-74-5)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 ; [3R-(3α,3aβ,6α,7β,8aα)]-octahydro-3,6,8,8-tetramethyl-1H-3a,7-methanoazulen-5-yl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7-hydroxycitronellal ; linalool ; pin-2(3)-ene ; d-limonene ; [3R-(3α,3aβ,6α,7β,8aα)]-octahydro-3,6,8,8-tetramethyl-1H-3a,7-methanoazulen-5-yl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GERANIOL, HYDROXYCITRONELLAL, CEDROL METHYL ETHER, BENZYL SALICYLATE, PRENOL, ISOAMYL SALICYLATE, linalool, CEDRYL ACETATE.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accord marin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accord marin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23.09.2026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E1183A-EC2F-4E81-A8CA-8085F4BC4938}"/>
</file>

<file path=customXml/itemProps3.xml><?xml version="1.0" encoding="utf-8"?>
<ds:datastoreItem xmlns:ds="http://schemas.openxmlformats.org/officeDocument/2006/customXml" ds:itemID="{D3EC0A15-89E6-45F9-9958-A4F48206D47A}"/>
</file>

<file path=customXml/itemProps4.xml><?xml version="1.0" encoding="utf-8"?>
<ds:datastoreItem xmlns:ds="http://schemas.openxmlformats.org/officeDocument/2006/customXml" ds:itemID="{94AAAB82-12A1-4AD4-9A03-94942F8E7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