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Rouge de fruits 1%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Rouge de fruits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Rouge de fruits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Rouge de fruits 1%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Rouge de fruits 1%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1C57DA-B6EE-4D5E-94FA-82B3A9E31803}"/>
</file>

<file path=customXml/itemProps3.xml><?xml version="1.0" encoding="utf-8"?>
<ds:datastoreItem xmlns:ds="http://schemas.openxmlformats.org/officeDocument/2006/customXml" ds:itemID="{BB49F0D9-61F6-451B-866A-BD2C78C9C17A}"/>
</file>

<file path=customXml/itemProps4.xml><?xml version="1.0" encoding="utf-8"?>
<ds:datastoreItem xmlns:ds="http://schemas.openxmlformats.org/officeDocument/2006/customXml" ds:itemID="{BFA9423B-639F-4B4F-82AF-AD1DBAD5C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