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221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geraniol; citronellol; 3-(p-methoxyphenyl)-2-methylpropionaldehyde; linalool; d-limonene; 1-(1,2,3,4,5,6,7,8-octahydro-2,3,8,8-tetramethyl-2-naphthyl)ethan-1-one; α-hexylcinnamaldehyde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3-(p-methoxyphenyl)-2-methylpropionaldehyde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5462-06-6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226-749-5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Owocowy.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3-(p-methoxyphenyl)-2-methylpropionaldehyde (5462-06-6)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4000 mg/kg masy ciała Animal: rat, Animal sex: male, Guideline: OECD Guideline 401 (Acute Oral Toxicity), 95% CL: 3400 - 4600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221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3-(p-methoxyphenyl)-2-methylpropionaldehyde (5462-06-6)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5,2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221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3-(p-methoxyphenyl)-2-methylpropionaldehyde (5462-06-6)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geraniol ; citronellol ; 3-(p-methoxyphenyl)-2-methylpropionaldehyde ; linalool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23.10.2026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23.10.2026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221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221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23.10.2026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EDDB81-5B86-4190-AB48-28AAA4F33E1E}"/>
</file>

<file path=customXml/itemProps3.xml><?xml version="1.0" encoding="utf-8"?>
<ds:datastoreItem xmlns:ds="http://schemas.openxmlformats.org/officeDocument/2006/customXml" ds:itemID="{BBDD5D88-D29F-4B59-B958-10A442E18316}"/>
</file>

<file path=customXml/itemProps4.xml><?xml version="1.0" encoding="utf-8"?>
<ds:datastoreItem xmlns:ds="http://schemas.openxmlformats.org/officeDocument/2006/customXml" ds:itemID="{5BBB0C78-4696-43D3-A605-DB1A702C1F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