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 do mycia naczyń - santal précieux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Detergenty do ręcznego zmywania naczyń</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Substancje ciekłe łatwopalne Nie sklasyfikowany</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Niebezpieczny dla środowiska wodnego - Niebezpieczeństwo chroniczne,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Działa drażniąco na oczy. Działa szkodliwie na organizmy wodne, powodując długotrwałe skutki.</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H319 - Powoduje poważne podrażnienie oczu.</w:t>
              <w:br/>
              <w:t>H412 - Szkodliwy dla organizmów wodnych, powoduje długoterminowe skutki niepożądane.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P273 - Unikać uwalniania do środowiska.</w:t>
              <w:br/>
              <w:t>P305+P351+P338 - W PRZYPADKU KONTAKTU Z OCZAMI: Ostrożnie przepłukać wodą przez kilka minut. Zdjąć soczewki kontaktowe, jeśli ofiara je nosi i można je łatwo zdjąć. Kontynuować przepłukiwanie.</w:t>
              <w:br/>
              <w:t>P337+P313 - Jeśli podrażnienie oczu utrzymuje się: skonsultować się z lekarzem.</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TETRAMETHYL ACETYLOCTAHYDRONAPHTHALENES, CINNAMAL.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(ATE=1230 mg/kg masy ciała)</w:t>
              <w:br/>
              <w:t>Acute Tox. 4 (Poprzez wdychanie), H332 (ATE=5000 mg/m³)</w:t>
              <w:b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benzoic acid</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65-85-0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200-618-2</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607-705-00-8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STOT RE 1, H372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(Skórne), H312 (ATE=1260 mg/kg masy ciała)</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Glicerol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frakcja wdychalna</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Frakcja wdychalna – frakcja aerozolu wnikająca przez nos i usta, która stwarza zagrożenie dla zdrowia po zdeponowaniu w drogach oddechowych.</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Wodorotlenek potasu</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benzoic acid</w:t>
            </w:r>
            <w:r w:rsidRPr="0069446B">
              <w:rPr>
                <w:noProof w:val="0"/>
                <w:color w:val="auto"/>
              </w:rPr>
              <w:t xml:space="preserve"> </w:t>
            </w:r>
            <w:r w:rsidRPr="0069446B" w:rsidR="00FD53E4">
              <w:rPr>
                <w:noProof/>
                <w:color w:val="auto"/>
              </w:rPr>
              <w:t>(65-85-0)</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Kwas benzoesowy</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1,5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Skóra (Oznakowanie substancji notacją „skóra” oznacza, że wchłanianie substancji przez skórę może być tak samo istotne jak przy narażeniu drogą oddechową).</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Drewniany. Pikantny.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masy ciała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masy ciała</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masy ciała</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masy ciała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masy ciała</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masy ciała</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benzoic acid (65-85-0)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2250 mg/kg masy ciała Animal: mouse, Guideline: OECD Guideline 401 (Acute Oral Toxicity), 95% CL: 1875 - 2700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sidR="00FA7F7F">
              <w:rPr>
                <w:noProof/>
              </w:rPr>
              <w:t>&gt; 12,2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masy ciała Animal: rat, Guideline: other:, 95% CL: 1910 - 2600</w:t>
            </w:r>
          </w:p>
        </w:tc>
      </w:tr>
      <w:tr w14:paraId="512A600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masy ciała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masy ciała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masy ciała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Inhalacja - Szczur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benzoic acid (65-85-0)</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2,8 Temp.: 25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benzoic acid (65-85-0)</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2,8 Temp.: 25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masy ciała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masy ciała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benzoic acid (65-85-0)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1000 mg/kg masy ciała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2500 mg/kg masy ciała Animal: rabbit, Guideline: EPA OPP 82-2 (Repeated Dose Dermal Toxicity -21/28 Days)</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(inhalacja, szczur, pył/mgła/dym,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 0,025 mg/l air Animal: rat, Guideline: OECD Guideline 412 (Subacute Inhalation Toxicity: 28-Day Study)</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Działanie toksyczne na narządy docelowe – narażenie powtarzane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Powoduje uszkodzenie narządów poprzez długotrwałe lub powtarzane narażenie.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masy ciała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Działa szkodliwie na organizmy wodne, powodując długotrwałe skutki.</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Szkodliwy dla organizmów wodnych, powoduje długoterminowe skutki niepożądane.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Algi ErC50</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benzoic acid (65-85-0)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47,3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44,6 mg/l Test organisms (species): Lepomis macrochirus</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33,1 mg/l Test organisms (species): Raphidocelis subcapitata (previous names: Pseudokirchneriella subcapitata, Selenastrum capricornutum)</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25 mg/l Test organisms (species): Daphnia magna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&gt; 120 mg/l Test organisms (species): Oncorhynchus mykiss (previous name: Salmo gairdneri)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 do mycia naczyń - santal précieux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benzoic acid (65-85-0)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Mobilność w glebie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»Ekotoksyczne«: odpady, które stanowią lub mogą stanowić bezpośrednie lub opóźnione zagrożenie dla co najmniej jednego elementu środowiska.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mydło, anionowe środki powierzchniowo czynne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(Skórne)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naniesieniu na skórę), kategoria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Poważne uszkodzenie oczu/działanie drażniące na oczy, kategoria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Niesklasyfikowane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Nie sklasyfikowany</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powtarzane, kategoria 1</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kontakcie ze skórą.</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uszkodzenia oczu.</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uszkodzenie narządów poprzez długotrwałe lub powtarzane narażenie.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TETRAMETHYL ACETYLOCTAHYDRONAPHTHALENES, CINNAMAL.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Niesklasyfikowane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Ocena eksperta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Płyn do mycia naczyń - santal précieux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Płyn do mycia naczyń - santal précieux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8.09.2026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CEAFE83-4B95-41E8-A463-860B9D58F4C2}"/>
</file>

<file path=customXml/itemProps3.xml><?xml version="1.0" encoding="utf-8"?>
<ds:datastoreItem xmlns:ds="http://schemas.openxmlformats.org/officeDocument/2006/customXml" ds:itemID="{DB4D14AB-CA5B-405A-B74F-F2BE9E3F4990}"/>
</file>

<file path=customXml/itemProps4.xml><?xml version="1.0" encoding="utf-8"?>
<ds:datastoreItem xmlns:ds="http://schemas.openxmlformats.org/officeDocument/2006/customXml" ds:itemID="{49C4E53D-C9EC-41AF-BE00-6761CAC90047}"/>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