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Lilas świeca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cinnamyl alcohol; 7-hydroxycitronellal; isoeugenol; cinnamaldehyde; p-tolylacetaldehyde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P302+P352 - W PRZYPADKU KONTAKTU ZE SKÓRĄ: obficie spłukać wodą i mydłem.</w:t>
              <w:br/>
              <w:t>P333+P313 - W przypadku podrażnienia lub wysypki skórnej: skonsultować się z lekarzem.</w:t>
              <w:br/>
              <w:t>P501 - Zawartość/pojemnik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2-phenylethanol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60-12-8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200-456-2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(ATE=1610 mg/kg)</w:t>
              <w:br/>
              <w:t>Eye Irrit. 2, H319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0,623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(ATE=2000 mg/kg masy ciała)</w:t>
              <w:br/>
              <w:t>Skin Sens. 1B, H317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0,343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0,203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0,0343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4 (Skórne), H312 (ATE=1100 mg/kg masy ciała)</w:t>
              <w:br/>
              <w:t>Acute Tox. 4 (Poprzez wdychanie),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p-tolylacetaldehyde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104-09-6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203-173-2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0,0315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0,00637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Acute 1, H400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Proszkowany.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2535 mg/kg masy ciała Animal: rabbit, Guideline: OECD Guideline 402 (Acute Dermal Toxicity), 95% CL: 1769 - 3634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4,63 mg/l air Animal: rat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mg/kg masy ciała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masy ciała Animal: rat, Guideline: OECD Guideline 401 (Acute Oral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510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Lilas świeca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215 – 464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287,17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7,7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Lilas świeca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p-tolylacetaldehyde (104-09-6)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2-phenylethanol ; cinnamyl alcohol ; 7-hydroxycitronellal ; anisaldehyde ; isoeugenol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cinnamyl alcohol ; 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14.04.2026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14.04.2026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Lilas świeca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Lilas świeca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14.04.2026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9912B3-C6F9-45D4-A8E8-D57D67A896C3}"/>
</file>

<file path=customXml/itemProps3.xml><?xml version="1.0" encoding="utf-8"?>
<ds:datastoreItem xmlns:ds="http://schemas.openxmlformats.org/officeDocument/2006/customXml" ds:itemID="{61F42AAC-D275-48BC-A273-A2A2909505E5}"/>
</file>

<file path=customXml/itemProps4.xml><?xml version="1.0" encoding="utf-8"?>
<ds:datastoreItem xmlns:ds="http://schemas.openxmlformats.org/officeDocument/2006/customXml" ds:itemID="{C5CB1849-30B8-46FC-A70A-CAED14C3F7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