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Lilas świeca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alcohol; 7-hydroxycitronellal; cis-4-(isopropyl)cyclohexanemethanol; linalool; isoeugenol; cinnamaldehyde; p-tolylacetaldehyde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obficie spłukać wodą i mydłem.</w:t>
              <w:br/>
              <w:t>P333+P313 - W przypadku podrażnienia lub wysypki skórnej: skonsultować się z lekarzem.</w:t>
              <w:br/>
              <w:t>P501 - Zawartość/pojemnik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2-phenylethanol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60-12-8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200-456-2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(ATE=1610 mg/kg)</w:t>
              <w:br/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p-tolylacetaldehyde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104-09-6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203-173-2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2535 mg/kg masy ciała Animal: rabbit, Guideline: OECD Guideline 402 (Acute Dermal Toxicity), 95% CL: 1769 - 3634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4,63 mg/l air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510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Lilas świeca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215 – 464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287,17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Lilas świeca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p-tolylacetaldehyde (104-09-6)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2-phenylethanol ; cinnamyl alcohol ; 7-hydroxycitronellal ; anisaldehyde ; linalool ; isoeugenol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Lilas świeca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Lilas świeca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14.04.2026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BD153-31B3-48DC-B2D4-3138D37E7B3B}"/>
</file>

<file path=customXml/itemProps3.xml><?xml version="1.0" encoding="utf-8"?>
<ds:datastoreItem xmlns:ds="http://schemas.openxmlformats.org/officeDocument/2006/customXml" ds:itemID="{43B887BC-218C-4FF8-A687-E9946DE93E26}"/>
</file>

<file path=customXml/itemProps4.xml><?xml version="1.0" encoding="utf-8"?>
<ds:datastoreItem xmlns:ds="http://schemas.openxmlformats.org/officeDocument/2006/customXml" ds:itemID="{B9DC641A-3EA2-45FA-9E9F-342307D94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