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Fleur de sakura candle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Może powodować reakcję alergiczną skóry.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α-hexylcinnamaldehyde; 7-hydroxycitronellal; linalyl acetate; linalool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P333+P313 - W przypadku podrażnienia lub wysypki skórnej: skonsultować się z lekarzem.</w:t>
              <w:br/>
              <w:t>Usunąć zawartość/opakowanie w ... (... zgodnie z przepisami lokalnymi/regionalnymi/krajowymi lub międzynarodowymi).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temperaturze pokojowej i z dala od wszelkich źródeł ciepła.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Green. Kwiatowy. Honeydew.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masy ciała Animal: rat,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Fleur de sakura candle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Fleur de sakura candle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7-hydroxycitronellal ; linalyl acetate ; 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4.05.2026 (Data aktualizacji)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4.05.2026 (Data aktualizacji)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 w:rsidRPr="00F352B3">
            <w:rPr>
              <w:b/>
              <w:noProof/>
              <w:sz w:val="32"/>
              <w:szCs w:val="32"/>
            </w:rPr>
            <w:t>Fleur de sakura candle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 w:rsidRPr="00DB1125">
            <w:rPr>
              <w:b/>
              <w:noProof/>
              <w:sz w:val="32"/>
              <w:szCs w:val="32"/>
            </w:rPr>
            <w:t>Fleur de sakura candle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4.05.2026   Data aktualizacji: 4.05.2026   Zastępuje wersję z dn.: 4.05.2026   Wersja: 4.0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CDFAD6-A0C0-4D1F-8AD5-F08B8AAD366F}"/>
</file>

<file path=customXml/itemProps3.xml><?xml version="1.0" encoding="utf-8"?>
<ds:datastoreItem xmlns:ds="http://schemas.openxmlformats.org/officeDocument/2006/customXml" ds:itemID="{4A3D6BDB-44CA-4A4E-BF2C-B1174D1FBCF2}"/>
</file>

<file path=customXml/itemProps4.xml><?xml version="1.0" encoding="utf-8"?>
<ds:datastoreItem xmlns:ds="http://schemas.openxmlformats.org/officeDocument/2006/customXml" ds:itemID="{1AC8C1D7-EE80-4F2A-998D-10E86EE298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