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Postać produktu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Mieszanina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Nazwa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Środek czyszczący do podłóg - santal précieux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Wytwórca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Składniki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Detergenty, arkusz danych składników konsumenckich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08.09.2026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PL_IDS_Środek czyszczący do podłóg - santal précieux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Środek czyszczący do podłóg - santal précieux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Arkusz danych składników dla konsumentów, rozporządzenie (WE) nr 648/2004, załącznik VII, punkt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D13B08-5014-4DC2-B599-790BC53554C8}"/>
</file>

<file path=customXml/itemProps3.xml><?xml version="1.0" encoding="utf-8"?>
<ds:datastoreItem xmlns:ds="http://schemas.openxmlformats.org/officeDocument/2006/customXml" ds:itemID="{2CE6723C-51A5-4F77-8AA4-5E106457F007}"/>
</file>

<file path=customXml/itemProps4.xml><?xml version="1.0" encoding="utf-8"?>
<ds:datastoreItem xmlns:ds="http://schemas.openxmlformats.org/officeDocument/2006/customXml" ds:itemID="{E217EFC5-F585-4042-A6E7-2D7DF20922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