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Cocktail fruitél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Cocktail fruitél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Cocktail fruitél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74F02-1793-4D6B-B599-8A70129C79AD}"/>
</file>

<file path=customXml/itemProps3.xml><?xml version="1.0" encoding="utf-8"?>
<ds:datastoreItem xmlns:ds="http://schemas.openxmlformats.org/officeDocument/2006/customXml" ds:itemID="{FF5FD36D-087A-4FE6-AE3C-5187EECB495D}"/>
</file>

<file path=customXml/itemProps4.xml><?xml version="1.0" encoding="utf-8"?>
<ds:datastoreItem xmlns:ds="http://schemas.openxmlformats.org/officeDocument/2006/customXml" ds:itemID="{A5694FBF-B7D5-4190-9E3D-88B801326D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