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Postać produktu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Mieszanina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Nazwa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>
              <w:rPr>
                <w:noProof/>
              </w:rPr>
              <w:t>Płyn do naczyń - Fleur d'oranger et basilic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Wytwórca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Składniki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SODIUM LAURETH SULFATE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TERPINEOL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Detergenty, arkusz danych składników konsumenckich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10.09.2026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PL_IDS_Płyn do naczyń - Fleur d'oranger et basilic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Płyn do naczyń - Fleur d'oranger et basilic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Arkusz danych składników dla konsumentów, rozporządzenie (WE) nr 648/2004, załącznik VII, punkt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154E6C5-59B8-4469-B5F1-7D886F6281F6}"/>
</file>

<file path=customXml/itemProps3.xml><?xml version="1.0" encoding="utf-8"?>
<ds:datastoreItem xmlns:ds="http://schemas.openxmlformats.org/officeDocument/2006/customXml" ds:itemID="{C075E65B-B79C-4F3C-93A0-767B29BD4347}"/>
</file>

<file path=customXml/itemProps4.xml><?xml version="1.0" encoding="utf-8"?>
<ds:datastoreItem xmlns:ds="http://schemas.openxmlformats.org/officeDocument/2006/customXml" ds:itemID="{3834F17D-ACD9-41AA-A361-9D258147A06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