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Neutralna baza do detergentu płynnego</w:t>
            </w:r>
          </w:p>
        </w:tc>
      </w:tr>
      <w:tr w14:paraId="66284C7F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3B5C59D4" w14:textId="77777777">
            <w:pPr>
              <w:pStyle w:val="SDSTableTextNormal"/>
            </w:pPr>
            <w:r w:rsidRPr="008A54B3">
              <w:rPr>
                <w:noProof/>
              </w:rPr>
              <w:t>Kod produktu</w:t>
            </w:r>
          </w:p>
        </w:tc>
        <w:tc>
          <w:tcPr>
            <w:tcW w:w="283" w:type="dxa"/>
          </w:tcPr>
          <w:p w:rsidR="001732DA" w:rsidRPr="008A54B3" w:rsidP="00D72999" w14:paraId="60EEDCC6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46989210" w14:textId="77777777">
            <w:pPr>
              <w:pStyle w:val="SDSTableTextNormal"/>
            </w:pPr>
            <w:r w:rsidRPr="008A54B3">
              <w:rPr>
                <w:noProof/>
              </w:rPr>
              <w:t>LESSIVE-LIQ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PL_IDS_Neutralna baza do detergentu płynnego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  <w:r w:rsidRPr="006038BD">
            <w:drawing>
              <wp:inline>
                <wp:extent cx="1714500" cy="624078"/>
                <wp:docPr id="100001" name="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01" name="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624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Neutralna baza do detergentu płynnego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15E151-FEFF-42E3-A00F-9A31E4693AF0}"/>
</file>

<file path=customXml/itemProps3.xml><?xml version="1.0" encoding="utf-8"?>
<ds:datastoreItem xmlns:ds="http://schemas.openxmlformats.org/officeDocument/2006/customXml" ds:itemID="{D8D9737A-9EA9-4389-9DCF-35F7300F6A58}"/>
</file>

<file path=customXml/itemProps4.xml><?xml version="1.0" encoding="utf-8"?>
<ds:datastoreItem xmlns:ds="http://schemas.openxmlformats.org/officeDocument/2006/customXml" ds:itemID="{26D20FB0-E4BA-4A4F-8C41-DF0B1A7815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