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Nebulizzatore profumato al sandalo cashmere 3%</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 (indiquer ici votre numéro UFI)</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p w:rsidR="00827634" w:rsidRPr="0069446B" w:rsidP="009E5102" w14:paraId="2D05B3D4" w14:textId="5E45E9EA">
      <w:pPr>
        <w:pStyle w:val="SDSTextNormal"/>
      </w:pPr>
      <w:r w:rsidRPr="0069446B">
        <w:rPr>
          <w:noProof/>
        </w:rPr>
        <w:t>Destinato al grande pubblico</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Categoria d’uso principale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Uso al consumo</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Nebbia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39CDAC99" w14:textId="77777777">
      <w:pPr>
        <w:pStyle w:val="SDSTextNormal"/>
        <w:bidi w:val="0"/>
        <w:rPr>
          <w:rtl w:val="0"/>
        </w:rPr>
      </w:pPr>
      <w:r w:rsidRPr="0069446B">
        <w:rPr>
          <w:rtl w:val="0"/>
        </w:rPr>
        <w:t>Nessuna ulteriore informazione disponibile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benzyl alcohol; 1-(1,2,3,4,5,6,7,8-octahydro-2,3,8,8-tetramethyl-2-naphthyl)ethan-1-one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P333+P313 - In caso di irritazione o eruzione della pelle: Consultare un medico.</w:t>
              <w:br/>
              <w:t>P501 - Smaltire il prodotto/recipiente in un punto di raccolta di rifiuti pericolosi o speciali, in conformità con le normative locali, regionali, nazionali e/o internazionali.</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 – 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(per via orale), H302 (ATE=1580 mg/kg di peso corporeo)</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p w:rsidR="00827634" w:rsidRPr="0069446B" w:rsidP="009E5102" w14:paraId="3270D03B" w14:textId="77777777">
      <w:pPr>
        <w:pStyle w:val="SDSTextNormal"/>
        <w:bidi w:val="0"/>
        <w:rPr>
          <w:rtl w:val="0"/>
        </w:rPr>
      </w:pPr>
      <w:r w:rsidRPr="0069446B">
        <w:rPr>
          <w:rtl w:val="0"/>
        </w:rPr>
        <w:t>Nessuna ulteriore informazione disponibile</w:t>
      </w:r>
    </w:p>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p w:rsidR="00827634" w:rsidRPr="0069446B" w:rsidP="009E5102" w14:paraId="6476D90B" w14:textId="77777777">
      <w:pPr>
        <w:pStyle w:val="SDSTextNormal"/>
        <w:bidi w:val="0"/>
        <w:rPr>
          <w:rtl w:val="0"/>
        </w:rPr>
      </w:pPr>
      <w:r w:rsidRPr="0069446B">
        <w:rPr>
          <w:rtl w:val="0"/>
        </w:rPr>
        <w:t>Nessuna ulteriore informazione disponibile</w:t>
      </w:r>
    </w:p>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P="009E5102" w14:paraId="4AC05E66" w14:textId="77777777">
      <w:pPr>
        <w:pStyle w:val="SDSTextNormal"/>
        <w:bidi w:val="0"/>
        <w:rPr>
          <w:rtl w:val="0"/>
        </w:rPr>
      </w:pPr>
      <w:r>
        <w:rPr>
          <w:rtl w:val="0"/>
        </w:rPr>
        <w:t>Nessuna ulteriore informazione disponibile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p w:rsidR="00827634" w:rsidRPr="0069446B" w:rsidP="009E5102" w14:paraId="7D29CD21" w14:textId="77777777">
      <w:pPr>
        <w:pStyle w:val="SDSTextNormal"/>
        <w:bidi w:val="0"/>
        <w:rPr>
          <w:rtl w:val="0"/>
        </w:rPr>
      </w:pPr>
      <w:r w:rsidRPr="0069446B">
        <w:rPr>
          <w:rtl w:val="0"/>
        </w:rPr>
        <w:t>Nessuna ulteriore informazione disponibile</w:t>
      </w:r>
    </w:p>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p w:rsidR="00827634" w:rsidRPr="0069446B" w:rsidP="009E5102" w14:paraId="68C05450" w14:textId="77777777">
      <w:pPr>
        <w:pStyle w:val="SDSTextNormal"/>
        <w:bidi w:val="0"/>
        <w:rPr>
          <w:rtl w:val="0"/>
        </w:rPr>
      </w:pPr>
      <w:r w:rsidRPr="0069446B">
        <w:rPr>
          <w:rtl w:val="0"/>
        </w:rPr>
        <w:t>Nessuna ulteriore informazione disponibile</w:t>
      </w:r>
    </w:p>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p w:rsidR="00827634" w:rsidRPr="0069446B" w:rsidP="009E5102" w14:paraId="07CFEBDB" w14:textId="77777777">
      <w:pPr>
        <w:pStyle w:val="SDSTextNormal"/>
        <w:bidi w:val="0"/>
        <w:rPr>
          <w:rtl w:val="0"/>
        </w:rPr>
      </w:pPr>
      <w:r w:rsidRPr="0069446B">
        <w:rPr>
          <w:rtl w:val="0"/>
        </w:rPr>
        <w:t>Nessuna ulteriore informazione disponibile</w:t>
      </w:r>
    </w:p>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p w:rsidR="000649B9" w:rsidRPr="0069446B" w:rsidP="009E5102" w14:paraId="518B1C0B" w14:textId="33B467FA">
      <w:pPr>
        <w:pStyle w:val="SDSTextNormal"/>
        <w:bidi w:val="0"/>
        <w:rPr>
          <w:rtl w:val="0"/>
        </w:rPr>
      </w:pPr>
      <w:r w:rsidRPr="0069446B">
        <w:rPr>
          <w:rtl w:val="0"/>
        </w:rPr>
        <w:t>Nessuna ulteriore informazione disponibile</w:t>
      </w:r>
    </w:p>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07635309" w14:textId="77777777">
      <w:pPr>
        <w:pStyle w:val="SDSTextNormal"/>
        <w:bidi w:val="0"/>
        <w:rPr>
          <w:rtl w:val="0"/>
        </w:rPr>
      </w:pPr>
      <w:r w:rsidRPr="0069446B">
        <w:rPr>
          <w:rtl w:val="0"/>
        </w:rPr>
        <w:t>Nessuna ulteriore informazione disponibile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p w:rsidR="00827634" w:rsidRPr="0069446B" w:rsidP="009E5102" w14:paraId="339CB022" w14:textId="77777777">
      <w:pPr>
        <w:pStyle w:val="SDSTextNormal"/>
        <w:bidi w:val="0"/>
        <w:rPr>
          <w:rtl w:val="0"/>
        </w:rPr>
      </w:pPr>
      <w:r w:rsidRPr="0069446B">
        <w:rPr>
          <w:rtl w:val="0"/>
        </w:rPr>
        <w:t>Nessuna ulteriore informazione disponibile</w:t>
      </w:r>
    </w:p>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27F31A3F" w14:textId="77777777">
      <w:pPr>
        <w:pStyle w:val="SDSTextNormal"/>
        <w:bidi w:val="0"/>
        <w:rPr>
          <w:rtl w:val="0"/>
        </w:rPr>
      </w:pPr>
      <w:r w:rsidRPr="0069446B">
        <w:rPr>
          <w:rtl w:val="0"/>
        </w:rPr>
        <w:t>Nessuna ulteriore informazione disponibile</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p w:rsidR="00827634" w:rsidRPr="0069446B" w:rsidP="009E5102" w14:paraId="37A6EB77" w14:textId="77777777">
      <w:pPr>
        <w:pStyle w:val="SDSTextNormal"/>
        <w:bidi w:val="0"/>
        <w:rPr>
          <w:rtl w:val="0"/>
        </w:rPr>
      </w:pPr>
      <w:r w:rsidRPr="0069446B">
        <w:rPr>
          <w:rtl w:val="0"/>
        </w:rPr>
        <w:t>Nessuna ulteriore informazione disponibile</w:t>
      </w:r>
    </w:p>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p w:rsidR="00827634" w:rsidRPr="0069446B" w:rsidP="009E5102" w14:paraId="4AB0649C" w14:textId="77777777">
      <w:pPr>
        <w:pStyle w:val="SDSTextNormal"/>
        <w:bidi w:val="0"/>
        <w:rPr>
          <w:rtl w:val="0"/>
        </w:rPr>
      </w:pPr>
      <w:r w:rsidRPr="0069446B">
        <w:rPr>
          <w:rtl w:val="0"/>
        </w:rPr>
        <w:t>Nessuna ulteriore informazione disponibile</w:t>
      </w:r>
    </w:p>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E3029C" w:rsidRPr="0069446B" w:rsidP="00804F80" w14:paraId="18A01B52" w14:textId="4F86A497">
      <w:pPr>
        <w:pStyle w:val="SDSTextNormal"/>
        <w:bidi w:val="0"/>
        <w:rPr>
          <w:rtl w:val="0"/>
        </w:rPr>
      </w:pPr>
      <w:r w:rsidRPr="0069446B">
        <w:rPr>
          <w:rtl w:val="0"/>
        </w:rPr>
        <w:t>Nessuna ulteriore informazione disponibile</w:t>
      </w:r>
    </w:p>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Liquido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Dall’incolore al marrone.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Legnoso. Floreale.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Non disponibile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F45D1B8" w14:textId="6C4876BB">
            <w:pPr>
              <w:pStyle w:val="SDSTableTextNormal"/>
              <w:bidi w:val="0"/>
              <w:rPr>
                <w:noProof w:val="0"/>
                <w:rtl w:val="0"/>
              </w:rPr>
            </w:pPr>
            <w:r w:rsidRPr="0069446B">
              <w:rPr>
                <w:noProof w:val="0"/>
                <w:rtl w:val="0"/>
              </w:rPr>
              <w:t>Non disponibile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Non disponibile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Non disponibile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105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Non disponibile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Non disponibile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433BE014" w14:textId="0A62873B">
            <w:pPr>
              <w:pStyle w:val="SDSTableTextNormal"/>
              <w:rPr>
                <w:noProof w:val="0"/>
              </w:rPr>
            </w:pPr>
            <w:r w:rsidRPr="0069446B" w:rsidR="00FA7F7F">
              <w:rPr>
                <w:noProof/>
              </w:rPr>
              <w:t>1,021</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Non disponibile</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Caratteristiche delle particelle</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Non applicabile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7E328680" w14:textId="77777777">
      <w:pPr>
        <w:pStyle w:val="SDSTextNormal"/>
        <w:bidi w:val="0"/>
        <w:rPr>
          <w:rtl w:val="0"/>
        </w:rPr>
      </w:pPr>
      <w:r w:rsidRPr="0069446B">
        <w:rPr>
          <w:rtl w:val="0"/>
        </w:rPr>
        <w:t>Nessuna ulteriore informazione disponibile</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7BBC4612" w14:textId="77777777">
      <w:pPr>
        <w:pStyle w:val="SDSTextNormal"/>
        <w:bidi w:val="0"/>
        <w:rPr>
          <w:rtl w:val="0"/>
        </w:rPr>
      </w:pPr>
      <w:r w:rsidRPr="0069446B">
        <w:rPr>
          <w:rtl w:val="0"/>
        </w:rPr>
        <w:t>Nessuna ulteriore informazione disponibile</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5B003915" w14:textId="77777777">
      <w:pPr>
        <w:pStyle w:val="SDSTextNormal"/>
        <w:bidi w:val="0"/>
        <w:rPr>
          <w:rtl w:val="0"/>
        </w:rPr>
      </w:pPr>
      <w:r w:rsidRPr="0069446B">
        <w:rPr>
          <w:rtl w:val="0"/>
        </w:rPr>
        <w:t>Nessuna ulteriore informazione disponibile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CC753EC" w14:textId="77777777">
      <w:pPr>
        <w:pStyle w:val="SDSTextNormal"/>
        <w:bidi w:val="0"/>
        <w:rPr>
          <w:rtl w:val="0"/>
        </w:rPr>
      </w:pPr>
      <w:r w:rsidRPr="0069446B">
        <w:rPr>
          <w:rtl w:val="0"/>
        </w:rPr>
        <w:t>Nessuna ulteriore informazione disponibile</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P="009E5102" w14:paraId="284E7B0E" w14:textId="77777777">
      <w:pPr>
        <w:pStyle w:val="SDSTextNormal"/>
        <w:bidi w:val="0"/>
        <w:rPr>
          <w:rtl w:val="0"/>
        </w:rPr>
      </w:pPr>
      <w:r>
        <w:rPr>
          <w:rtl w:val="0"/>
        </w:rPr>
        <w:t>Nessuna ulteriore informazione disponibile</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di peso corporeo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di peso corporeo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di peso corporeo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alcohol (100-51-6)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460 mg/l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230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Nebulizzatore profumato al sandalo cashmere 3%</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alcohol (100-51-6)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p w:rsidR="00827634" w:rsidRPr="0069446B" w:rsidP="009E5102" w14:paraId="7E407F61" w14:textId="77777777">
      <w:pPr>
        <w:pStyle w:val="SDSTextNormal"/>
        <w:bidi w:val="0"/>
        <w:rPr>
          <w:rtl w:val="0"/>
        </w:rPr>
      </w:pPr>
      <w:r w:rsidRPr="0069446B">
        <w:rPr>
          <w:rtl w:val="0"/>
        </w:rPr>
        <w:t>Nessuna ulteriore informazione disponibile</w:t>
      </w:r>
    </w:p>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ONU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ONU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ONU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ONU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ONU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MATERIA PERICOLOSA PER L'AMBIENTE, LIQUIDA, N.A.S.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MATERIA PERICOLOSA PER L'AMBIENTE, LIQUIDA, N.A.S.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MATERIA PERICOLOSA PER L'AMBIENTE, LIQUIDA, N.A.S.</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Pr>
                <w:noProof/>
                <w:color w:val="auto"/>
              </w:rPr>
              <w:t>Descrizione del documento di trasporto</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MATERIA PERICOLOSA PER L'AMBIENTE, LIQUIDA, N.A.S. ,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MATERIA PERICOLOSA PER L'AMBIENTE, LIQUIDA, N.A.S.,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MATERIA PERICOLOSA PER L'AMBIENTE, LIQUIDA, N.A.S.,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No</w:t>
            </w:r>
          </w:p>
          <w:p w:rsidR="00E5555B" w:rsidRPr="0069446B" w:rsidP="00CB352E" w14:paraId="59B4C75B" w14:textId="3A38D38E">
            <w:pPr>
              <w:pStyle w:val="SDSTableTextCentered"/>
              <w:rPr>
                <w:noProof w:val="0"/>
              </w:rPr>
            </w:pPr>
            <w:r w:rsidRPr="0069446B" w:rsidR="00FA7F7F">
              <w:rPr>
                <w:noProof/>
              </w:rPr>
              <w:t>Inquinante marino</w:t>
            </w:r>
            <w:r w:rsidRPr="0069446B">
              <w:rPr>
                <w:noProof w:val="0"/>
              </w:rPr>
              <w:t xml:space="preserve">: </w:t>
            </w:r>
            <w:r w:rsidRPr="0069446B" w:rsidR="00FA7F7F">
              <w:rPr>
                <w:noProof/>
              </w:rPr>
              <w:t>No</w:t>
            </w:r>
          </w:p>
          <w:p w:rsidR="00C93EB0" w:rsidRPr="0069446B" w:rsidP="00C93EB0" w14:paraId="3E1963A9" w14:textId="2D18F11C">
            <w:pPr>
              <w:pStyle w:val="SDSTableTextCentered"/>
              <w:rPr>
                <w:noProof w:val="0"/>
              </w:rPr>
            </w:pPr>
            <w:r w:rsidRPr="0069446B" w:rsidR="00FA7F7F">
              <w:rPr>
                <w:noProof/>
              </w:rPr>
              <w:t>N° EmS (Incendio)</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N° EmS (Fuoriuscita)</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No</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Codice di classificazione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Disposizioni speciali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Quantità limitate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Quantità esenti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Istruzioni di imballaggio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Disposizioni speciali di imballaggio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Pr>
                <w:noProof/>
                <w:lang w:val="nl-BE"/>
              </w:rPr>
              <w:t>Disposizioni concernenti l’imballaggio in comune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Istruzioni di trasporto in cisterne mobili e contenitori per il trasporto alla rinfusa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Disposizioni speciali relative alle cisterne mobili e contenitori per il trasporto alla rinfusa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Codice cisterna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Veicolo per il trasporto in cisterna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Categoria di trasporto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Disposizioni speciali di trasporto - Colli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Disposizioni speciali di trasporto - Carico, scarico e movimentazione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Numero d’identificazione del pericolo (n°. Kemler)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Pannello arancione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11" name="" descr="Pannello aranc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7"/>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Codice restrizione in galleria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Disposizioni speciali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Quantità limitate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L</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Quantità esenti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Istruzioni di imballaggio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LP01, P001</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Disposizioni speciali di imballaggio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Istruzioni di imballaggio IBC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Istruzioni cisterna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T4</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Disposizioni speciali cisterna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TP1, TP29</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Categoria di stivaggio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Pr>
                <w:noProof/>
              </w:rPr>
              <w:t>Quantità esenti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Pr>
                <w:noProof/>
              </w:rPr>
              <w:t>Quantità limitate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Y964</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Pr>
                <w:noProof/>
                <w:lang w:val="fr-BE"/>
              </w:rPr>
              <w:t>Quantità nette max. di quantità limitate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Pr>
                <w:noProof/>
              </w:rPr>
              <w:t>Istruzioni di imballaggio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964</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Pr>
                <w:noProof/>
              </w:rPr>
              <w:t>Quantità nette max. per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450L</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Pr>
                <w:noProof/>
              </w:rPr>
              <w:t>Istruzioni di imballaggio aereo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964</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Quantità max. netta aereo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450L</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Disposizioni speciali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Codice ERG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Codice di classificazione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M6</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Disposizioni speciali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274, 335, 375, 601, 650</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Quantità limitate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L</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Quantità esenti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Trasporto consentito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Attrezzatura richiesta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Numero di coni/semafori blu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Codice di classificazione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M6</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Disposizioni speciali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274, 335, 375, 601, 650</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Quantità limitate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5L</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Quantità esenti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Istruzioni di imballaggio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P001, IBC03, LP01,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Disposizioni speciali di imballaggio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Pr>
                <w:noProof/>
              </w:rPr>
              <w:t>Disposizioni concernenti l’imballaggio in comune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MP19</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Istruzioni di trasporto in cisterne mobili e container per il trasporto alla rinfusa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T4</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Disposizioni speciali cisterne mobili e contenitori per il trasporto alla rinfusa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TP1, TP29</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Codici cisterna per cisterne RID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Categoria di trasporto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Disposizioni speciali di trasporto - Colli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Disposizioni speciali di trasporto - carico, scarico e movimentazione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Colli express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CE8</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Numero di identificazione del pericolo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Nebulizzatore profumato al sandalo cashmere 3%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C416A10" w14:textId="77777777">
      <w:pPr>
        <w:pStyle w:val="SDSTextNormal"/>
        <w:bidi w:val="0"/>
        <w:rPr>
          <w:rtl w:val="0"/>
        </w:rPr>
      </w:pPr>
      <w:r w:rsidRPr="0069446B">
        <w:rPr>
          <w:rtl w:val="0"/>
        </w:rPr>
        <w:t>Nessuna ulteriore informazione disponibile</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orale),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27/05/2026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27/05/2026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Nebulizzatore profumato al sandalo cashmere 3%</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Nebulizzatore profumato al sandalo cashmere 3%</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27/05/2026   Versione: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 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F7AEAE4A-A7B6-4A7D-BF5B-D5AF78DDC7DF}"/>
</file>

<file path=customXml/itemProps3.xml><?xml version="1.0" encoding="utf-8"?>
<ds:datastoreItem xmlns:ds="http://schemas.openxmlformats.org/officeDocument/2006/customXml" ds:itemID="{FBC608D6-4378-473F-8140-98C43C56C3E3}"/>
</file>

<file path=customXml/itemProps4.xml><?xml version="1.0" encoding="utf-8"?>
<ds:datastoreItem xmlns:ds="http://schemas.openxmlformats.org/officeDocument/2006/customXml" ds:itemID="{47A3E1BC-7E6D-4D50-AEB0-76CC08EEADA0}"/>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