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Fleur d'oranger et basilic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P305+P351+P338 - IN CASO DI CONTATTO CON GLI OCCHI: sciacquare accuratamente per parecchi minuti. Togliere le eventuali lenti a contatto se è agevole farlo. Continuare a sciacquare.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linalool, linalyl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di peso corporeo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linalool, linalyl acetate.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piatti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piatti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10/09/2026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57E5341-71D7-417D-800B-59A875DD6B26}"/>
</file>

<file path=customXml/itemProps3.xml><?xml version="1.0" encoding="utf-8"?>
<ds:datastoreItem xmlns:ds="http://schemas.openxmlformats.org/officeDocument/2006/customXml" ds:itemID="{DEAFE5C5-FE97-4262-9B22-CFF84668310F}"/>
</file>

<file path=customXml/itemProps4.xml><?xml version="1.0" encoding="utf-8"?>
<ds:datastoreItem xmlns:ds="http://schemas.openxmlformats.org/officeDocument/2006/customXml" ds:itemID="{C13A1192-48E4-436F-ADEA-1C430001206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