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pêche et coco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3,7-dimethylnona-1,6-dien-3-ol;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heptanoate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142-19-8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205-527-1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(per via orale), H301 (ATE=218 mg/kg di peso corporeo)</w:t>
              <w:br/>
              <w:t>Acute Tox. 3 (per via cutanea), H311 (ATE=810 mg/kg di peso corporeo)</w:t>
              <w:br/>
              <w:t>Aquatic Acute 1, H400 (M=10)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Verde.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5283 mg/kg di peso corporeo Animal: mouse, Animal sex: male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allyl heptanoate (142-19-8)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218 mg/kg di peso corporeo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810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allyl heptanoate (142-19-8)</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1,7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allyl heptanoate (142-19-8)</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0,117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4,6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pêche et coco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heptanoate (142-19-8)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3,7-dimethylnona-1,6-dien-3-ol ; cinnamaldehyde ; allyl heptanoate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104-55-2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pêche et coco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pêche et coco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08/09/2026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BFE200-DBBD-41AB-9228-A62C32B33095}"/>
</file>

<file path=customXml/itemProps3.xml><?xml version="1.0" encoding="utf-8"?>
<ds:datastoreItem xmlns:ds="http://schemas.openxmlformats.org/officeDocument/2006/customXml" ds:itemID="{7199EA53-EEE4-4145-904C-F7C1394E0DFB}"/>
</file>

<file path=customXml/itemProps4.xml><?xml version="1.0" encoding="utf-8"?>
<ds:datastoreItem xmlns:ds="http://schemas.openxmlformats.org/officeDocument/2006/customXml" ds:itemID="{6A27BC33-96D5-4BE9-BF80-E4F1EDC92FB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