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ylang ylang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7-hydroxycitronellal; geraniolo; 3,7-dimethyloctan-3-ol; Eugenol;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1,675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tuberosa. gelsomino.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geraniolo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ylang ylang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ylang ylang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methyl benzoate ; geranyl acetate ; 7-hydroxycitronellal ; geraniolo ; 3,7-dimethyloctan-3-ol ; Eugenol ; d-limonene ; isoeugenol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ylang ylang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ylang ylang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EAF5C85-8D21-4AA1-8248-6515B56613EE}"/>
</file>

<file path=customXml/itemProps3.xml><?xml version="1.0" encoding="utf-8"?>
<ds:datastoreItem xmlns:ds="http://schemas.openxmlformats.org/officeDocument/2006/customXml" ds:itemID="{2BE1A782-5BCC-4465-B003-89000B568A49}"/>
</file>

<file path=customXml/itemProps4.xml><?xml version="1.0" encoding="utf-8"?>
<ds:datastoreItem xmlns:ds="http://schemas.openxmlformats.org/officeDocument/2006/customXml" ds:itemID="{A883B7FB-7640-418D-A1D8-39BFECAE95CD}"/>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