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souvenir de noël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citral; Eugenol; linalool; isoeugenol; cinnamaldehyde; coumarin;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2,0958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(ATE=2000 mg/kg di peso corporeo)</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Piccante. caratteristico.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di peso corporeo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di peso corporeo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di peso corporeo Animal: rat, Animal sex: female,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di peso corporeo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di peso corporeo Animal: rat, Animal sex: male, Guideline: other:</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(animale/femmina,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di peso corporeo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di peso corporeo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souvenir de noël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souvenir de noël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Eugenol ; linalool ; pin-2(3)-ene ; isoeugenol ; cinnamaldehyde ; cinnamyl alcohol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souvenir de noël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souvenir de noël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13/07/2026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03B7F42-EF96-49D6-BAF1-D3DB02118C82}"/>
</file>

<file path=customXml/itemProps3.xml><?xml version="1.0" encoding="utf-8"?>
<ds:datastoreItem xmlns:ds="http://schemas.openxmlformats.org/officeDocument/2006/customXml" ds:itemID="{FD01C4C5-19FC-4653-97A4-FD5B7CFD92C6}"/>
</file>

<file path=customXml/itemProps4.xml><?xml version="1.0" encoding="utf-8"?>
<ds:datastoreItem xmlns:ds="http://schemas.openxmlformats.org/officeDocument/2006/customXml" ds:itemID="{B02D3342-9664-41A6-B9D0-3E379B4AFD7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