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souvenir de noël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d-limonene; citral; Eugenol; linalool; 7-hydroxycitronellal;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2,994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(ATE=2000 mg/kg di peso corporeo)</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Piccante. caratteristico.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di peso corporeo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di peso corporeo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di peso corporeo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souvenir de noël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souvenir de noël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Eugenol ; linalool ; pin-2(3)-ene ; 7-hydroxycitronellal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souvenir de noël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souvenir de noël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2ECFADB-6BE0-4B12-BD46-6296526C93BF}"/>
</file>

<file path=customXml/itemProps3.xml><?xml version="1.0" encoding="utf-8"?>
<ds:datastoreItem xmlns:ds="http://schemas.openxmlformats.org/officeDocument/2006/customXml" ds:itemID="{27362565-2066-428B-B601-B00D5FCCE024}"/>
</file>

<file path=customXml/itemProps4.xml><?xml version="1.0" encoding="utf-8"?>
<ds:datastoreItem xmlns:ds="http://schemas.openxmlformats.org/officeDocument/2006/customXml" ds:itemID="{20040043-D8DC-4261-A48D-027549BF7A9F}"/>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