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souvenir de noël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geranyl acetate; d-limonene; citral; Eugenol; linalool; 7-hydroxycitronellal; isoeugenol; cinnamaldehyde; coumarin; α-methylcinnamaldehyde;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101-39-3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2,994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(ATE=2000 mg/kg di peso corporeo)</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Piccante. caratteristico.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di peso corporeo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di peso corporeo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di peso corporeo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di peso corporeo Animal: rat, Animal sex: female,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di peso corporeo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di peso corporeo Animal: rat, Animal sex: male, Guideline: other:</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(animale/femmina,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di peso corporeo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di peso corporeo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souvenir de noël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geranyl acetate (105-87-3)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souvenir de noël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geranyl acetate (105-87-3)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 ; Eugenol ; linalool ; pin-2(3)-ene ; 7-hydroxycitronellal ; isoeugenol ; cinnamaldehyde ; cinnamyl alcohol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 ; pin-2(3)-ene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souvenir de noël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souvenir de noël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13/07/2026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938E728-EC46-4B99-B316-1A726C1A368D}"/>
</file>

<file path=customXml/itemProps3.xml><?xml version="1.0" encoding="utf-8"?>
<ds:datastoreItem xmlns:ds="http://schemas.openxmlformats.org/officeDocument/2006/customXml" ds:itemID="{2A274E27-4A84-4C49-B0BA-E6071F938F60}"/>
</file>

<file path=customXml/itemProps4.xml><?xml version="1.0" encoding="utf-8"?>
<ds:datastoreItem xmlns:ds="http://schemas.openxmlformats.org/officeDocument/2006/customXml" ds:itemID="{4E13C0D1-5838-43B7-8623-07F6FE2EFFE8}"/>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