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rhubarbe fraise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ethyl 2,3-epoxy-3-phenylbutyrate.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77-83-8</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 Verde.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2,3-epoxy-3-phenylbutyrate (77-83-8)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di peso corporeo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rhubarbe fraise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2,3-epoxy-3-phenylbutyrate (77-83-8)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rhubarbe fraise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2,3-epoxy-3-phenylbutyrate (77-83-8)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ethyl 2,3-epoxy-3-phenylbutyrate.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rhubarbe fraise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rhubarbe fraise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09/06/2026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CD46F8D-2160-4144-8A70-2F075BB35DF3}"/>
</file>

<file path=customXml/itemProps3.xml><?xml version="1.0" encoding="utf-8"?>
<ds:datastoreItem xmlns:ds="http://schemas.openxmlformats.org/officeDocument/2006/customXml" ds:itemID="{0EE8A65B-9852-403C-9FAA-FC16D6B56482}"/>
</file>

<file path=customXml/itemProps4.xml><?xml version="1.0" encoding="utf-8"?>
<ds:datastoreItem xmlns:ds="http://schemas.openxmlformats.org/officeDocument/2006/customXml" ds:itemID="{CF1F47BB-8250-4F86-9972-3C124D5F3FD9}"/>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