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relaxation à tahiti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salicylate; linalyl acetate; piperonal; α-methyl-1,3-benzodioxole-5-propionaldehyde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Marino.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relaxation à tahiti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relaxation à tahiti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α-methyl-1,3-benzodioxole-5-propionaldehyde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relaxation à tahiti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relaxation à tahiti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33A5C2D-EBC1-4F94-B403-B96FE5999B4C}"/>
</file>

<file path=customXml/itemProps3.xml><?xml version="1.0" encoding="utf-8"?>
<ds:datastoreItem xmlns:ds="http://schemas.openxmlformats.org/officeDocument/2006/customXml" ds:itemID="{48C4DC13-C7A1-4817-9E82-B86AA70B7B94}"/>
</file>

<file path=customXml/itemProps4.xml><?xml version="1.0" encoding="utf-8"?>
<ds:datastoreItem xmlns:ds="http://schemas.openxmlformats.org/officeDocument/2006/customXml" ds:itemID="{1FAADABF-9430-4769-99F2-3E0FC187D181}"/>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