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orchidée noire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benzyl salicylate; 3,7-dimethyloctan-3-ol; cinnamaldehyde; isoeugenol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Muschio. Legnoso. Piccante. Floreale.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3,7-dimethyloctan-3-ol (78-69-3)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8270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orchidée noire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3,7-dimethyloctan-3-ol (78-69-3)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orchidée noire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3,7-dimethyloctan-3-ol ; cinnamaldehyde ; 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orchidée noire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orchidée noire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21/05/2026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B0D9F9D-5D72-4446-99C2-2BB0A6820A84}"/>
</file>

<file path=customXml/itemProps3.xml><?xml version="1.0" encoding="utf-8"?>
<ds:datastoreItem xmlns:ds="http://schemas.openxmlformats.org/officeDocument/2006/customXml" ds:itemID="{6E7F4F9C-9CB2-4477-952D-89589A59BA00}"/>
</file>

<file path=customXml/itemProps4.xml><?xml version="1.0" encoding="utf-8"?>
<ds:datastoreItem xmlns:ds="http://schemas.openxmlformats.org/officeDocument/2006/customXml" ds:itemID="{5999441D-FBFD-4F93-94AE-135A6474BFA2}"/>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