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nuage de lotus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3,7-dimethylnona-1,6-dien-3-ol, geraniolo; (2E)-3,7-dimetilotta-2,6-dien-1-olo, alpha-iso-methylionone, 3-(p-methoxyphenyl)-2-methylpropionaldehyde, citronellol.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tetrahydro-2-isobutyl-4-methyl-pyran-4-ol</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di peso corporeo Animal: rat, Animal sex: male, Guideline: OECD Guideline 401 (Acute Oral Toxicity), 95% CL: 3400 - 4600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tetrahydro-2-isobutyl-4-methyl-pyran-4-ol</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ethylene brassylate (105-95-3)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nuage de lotus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nuage de lotus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tetrahydro-2-isobutyl-4-methyl-pyran-4-ol</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geraniolo ; 3-(p-methoxyphenyl)-2-methylpropionaldehyde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cronico, categoria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3,7-dimethylnona-1,6-dien-3-ol, geraniolo; (2E)-3,7-dimetilotta-2,6-dien-1-olo, alpha-iso-methylionone, 3-(p-methoxyphenyl)-2-methylpropionaldehyde, citronellol.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25/03/2026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25/03/2026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nuage de lotus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nuage de lotus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25/03/2026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E5A158F-B553-4DF1-AD31-4A433FDF3FAB}"/>
</file>

<file path=customXml/itemProps3.xml><?xml version="1.0" encoding="utf-8"?>
<ds:datastoreItem xmlns:ds="http://schemas.openxmlformats.org/officeDocument/2006/customXml" ds:itemID="{4E0382FB-F847-474D-A28C-1150A6EDD7C9}"/>
</file>

<file path=customXml/itemProps4.xml><?xml version="1.0" encoding="utf-8"?>
<ds:datastoreItem xmlns:ds="http://schemas.openxmlformats.org/officeDocument/2006/customXml" ds:itemID="{68DD3067-BA05-4AFE-909C-87DFFCC42D44}"/>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